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074C4" w14:textId="737C7065" w:rsidR="00D80BE8" w:rsidRPr="00506C29" w:rsidRDefault="001032D4" w:rsidP="00E878A3">
      <w:pPr>
        <w:pStyle w:val="Sinespaciado"/>
        <w:spacing w:before="240" w:after="240" w:line="360" w:lineRule="auto"/>
        <w:jc w:val="both"/>
        <w:rPr>
          <w:rFonts w:ascii="Palatino Linotype" w:hAnsi="Palatino Linotype"/>
        </w:rPr>
      </w:pPr>
      <w:bookmarkStart w:id="0" w:name="_GoBack"/>
      <w:bookmarkEnd w:id="0"/>
      <w:r w:rsidRPr="00506C29">
        <w:rPr>
          <w:rFonts w:ascii="Palatino Linotype" w:hAnsi="Palatino Linotype"/>
        </w:rPr>
        <w:t>Resolución del Pleno del Instituto de Transparencia, Acceso a la Información Pública y Protección de Datos Personales del Estado de México</w:t>
      </w:r>
      <w:r w:rsidR="00A35220" w:rsidRPr="00506C29">
        <w:rPr>
          <w:rFonts w:ascii="Palatino Linotype" w:hAnsi="Palatino Linotype"/>
        </w:rPr>
        <w:t xml:space="preserve"> y Municipios</w:t>
      </w:r>
      <w:r w:rsidRPr="00506C29">
        <w:rPr>
          <w:rFonts w:ascii="Palatino Linotype" w:hAnsi="Palatino Linotype"/>
        </w:rPr>
        <w:t xml:space="preserve">, con domicilio en Metepec, México, a </w:t>
      </w:r>
      <w:r w:rsidR="00CD484E">
        <w:rPr>
          <w:rFonts w:ascii="Palatino Linotype" w:hAnsi="Palatino Linotype"/>
        </w:rPr>
        <w:t>veintinueve</w:t>
      </w:r>
      <w:r w:rsidR="00477BB0">
        <w:rPr>
          <w:rFonts w:ascii="Palatino Linotype" w:hAnsi="Palatino Linotype"/>
        </w:rPr>
        <w:t xml:space="preserve"> de agosto</w:t>
      </w:r>
      <w:r w:rsidR="001266BB" w:rsidRPr="00506C29">
        <w:rPr>
          <w:rFonts w:ascii="Palatino Linotype" w:hAnsi="Palatino Linotype"/>
        </w:rPr>
        <w:t xml:space="preserve"> </w:t>
      </w:r>
      <w:r w:rsidR="00D80BE8" w:rsidRPr="00506C29">
        <w:rPr>
          <w:rFonts w:ascii="Palatino Linotype" w:hAnsi="Palatino Linotype"/>
        </w:rPr>
        <w:t>de dos mil dieciocho</w:t>
      </w:r>
      <w:r w:rsidRPr="00506C29">
        <w:rPr>
          <w:rFonts w:ascii="Palatino Linotype" w:hAnsi="Palatino Linotype"/>
        </w:rPr>
        <w:t>.</w:t>
      </w:r>
    </w:p>
    <w:p w14:paraId="7C979925" w14:textId="77777777" w:rsidR="008F47B4" w:rsidRDefault="008F47B4" w:rsidP="00E878A3">
      <w:pPr>
        <w:pStyle w:val="Sinespaciado"/>
        <w:spacing w:before="240" w:after="240" w:line="360" w:lineRule="auto"/>
        <w:jc w:val="both"/>
        <w:rPr>
          <w:rFonts w:ascii="Palatino Linotype" w:hAnsi="Palatino Linotype"/>
          <w:b/>
          <w:sz w:val="28"/>
        </w:rPr>
      </w:pPr>
    </w:p>
    <w:p w14:paraId="7CFC55FF" w14:textId="0C3F2B7B" w:rsidR="00E76068" w:rsidRPr="00506C29" w:rsidRDefault="001032D4" w:rsidP="00E878A3">
      <w:pPr>
        <w:pStyle w:val="Sinespaciado"/>
        <w:spacing w:before="240" w:after="240" w:line="360" w:lineRule="auto"/>
        <w:jc w:val="both"/>
        <w:rPr>
          <w:rFonts w:ascii="Palatino Linotype" w:hAnsi="Palatino Linotype"/>
        </w:rPr>
      </w:pPr>
      <w:r w:rsidRPr="00506C29">
        <w:rPr>
          <w:rFonts w:ascii="Palatino Linotype" w:hAnsi="Palatino Linotype"/>
          <w:b/>
          <w:sz w:val="28"/>
        </w:rPr>
        <w:t>VISTO</w:t>
      </w:r>
      <w:r w:rsidR="00073705" w:rsidRPr="00506C29">
        <w:rPr>
          <w:rFonts w:ascii="Palatino Linotype" w:hAnsi="Palatino Linotype"/>
          <w:b/>
          <w:sz w:val="28"/>
        </w:rPr>
        <w:t>S</w:t>
      </w:r>
      <w:r w:rsidR="00073705" w:rsidRPr="00506C29">
        <w:rPr>
          <w:rFonts w:ascii="Palatino Linotype" w:hAnsi="Palatino Linotype"/>
        </w:rPr>
        <w:t xml:space="preserve"> los</w:t>
      </w:r>
      <w:r w:rsidRPr="00506C29">
        <w:rPr>
          <w:rFonts w:ascii="Palatino Linotype" w:hAnsi="Palatino Linotype"/>
        </w:rPr>
        <w:t xml:space="preserve"> expediente</w:t>
      </w:r>
      <w:r w:rsidR="00073705" w:rsidRPr="00506C29">
        <w:rPr>
          <w:rFonts w:ascii="Palatino Linotype" w:hAnsi="Palatino Linotype"/>
        </w:rPr>
        <w:t>s</w:t>
      </w:r>
      <w:r w:rsidRPr="00506C29">
        <w:rPr>
          <w:rFonts w:ascii="Palatino Linotype" w:hAnsi="Palatino Linotype"/>
        </w:rPr>
        <w:t xml:space="preserve"> electrónico</w:t>
      </w:r>
      <w:r w:rsidR="00073705" w:rsidRPr="00506C29">
        <w:rPr>
          <w:rFonts w:ascii="Palatino Linotype" w:hAnsi="Palatino Linotype"/>
        </w:rPr>
        <w:t>s</w:t>
      </w:r>
      <w:r w:rsidRPr="00506C29">
        <w:rPr>
          <w:rFonts w:ascii="Palatino Linotype" w:hAnsi="Palatino Linotype"/>
        </w:rPr>
        <w:t xml:space="preserve"> formado</w:t>
      </w:r>
      <w:r w:rsidR="00073705" w:rsidRPr="00506C29">
        <w:rPr>
          <w:rFonts w:ascii="Palatino Linotype" w:hAnsi="Palatino Linotype"/>
        </w:rPr>
        <w:t>s</w:t>
      </w:r>
      <w:r w:rsidRPr="00506C29">
        <w:rPr>
          <w:rFonts w:ascii="Palatino Linotype" w:hAnsi="Palatino Linotype"/>
        </w:rPr>
        <w:t xml:space="preserve"> con motivo de</w:t>
      </w:r>
      <w:r w:rsidR="00073705" w:rsidRPr="00506C29">
        <w:rPr>
          <w:rFonts w:ascii="Palatino Linotype" w:hAnsi="Palatino Linotype"/>
        </w:rPr>
        <w:t xml:space="preserve"> </w:t>
      </w:r>
      <w:r w:rsidRPr="00506C29">
        <w:rPr>
          <w:rFonts w:ascii="Palatino Linotype" w:hAnsi="Palatino Linotype"/>
        </w:rPr>
        <w:t>l</w:t>
      </w:r>
      <w:r w:rsidR="00073705" w:rsidRPr="00506C29">
        <w:rPr>
          <w:rFonts w:ascii="Palatino Linotype" w:hAnsi="Palatino Linotype"/>
        </w:rPr>
        <w:t>os</w:t>
      </w:r>
      <w:r w:rsidRPr="00506C29">
        <w:rPr>
          <w:rFonts w:ascii="Palatino Linotype" w:hAnsi="Palatino Linotype"/>
        </w:rPr>
        <w:t xml:space="preserve"> recurso</w:t>
      </w:r>
      <w:r w:rsidR="00073705" w:rsidRPr="00506C29">
        <w:rPr>
          <w:rFonts w:ascii="Palatino Linotype" w:hAnsi="Palatino Linotype"/>
        </w:rPr>
        <w:t>s</w:t>
      </w:r>
      <w:r w:rsidRPr="00506C29">
        <w:rPr>
          <w:rFonts w:ascii="Palatino Linotype" w:hAnsi="Palatino Linotype"/>
        </w:rPr>
        <w:t xml:space="preserve"> de revisión número</w:t>
      </w:r>
      <w:r w:rsidR="00240213" w:rsidRPr="00506C29">
        <w:rPr>
          <w:rFonts w:ascii="Palatino Linotype" w:hAnsi="Palatino Linotype"/>
        </w:rPr>
        <w:t xml:space="preserve"> </w:t>
      </w:r>
      <w:r w:rsidR="00477BB0" w:rsidRPr="00477BB0">
        <w:rPr>
          <w:rFonts w:ascii="Palatino Linotype" w:hAnsi="Palatino Linotype"/>
          <w:b/>
        </w:rPr>
        <w:t>02340/INFOEM/IP/RR/2018</w:t>
      </w:r>
      <w:r w:rsidR="00477BB0">
        <w:rPr>
          <w:rFonts w:ascii="Palatino Linotype" w:hAnsi="Palatino Linotype"/>
          <w:b/>
        </w:rPr>
        <w:t xml:space="preserve">, </w:t>
      </w:r>
      <w:r w:rsidR="00477BB0" w:rsidRPr="00477BB0">
        <w:rPr>
          <w:rFonts w:ascii="Palatino Linotype" w:hAnsi="Palatino Linotype"/>
          <w:b/>
        </w:rPr>
        <w:t>02341/INFOEM/IP/RR/2018</w:t>
      </w:r>
      <w:r w:rsidR="00477BB0">
        <w:rPr>
          <w:rFonts w:ascii="Palatino Linotype" w:hAnsi="Palatino Linotype"/>
          <w:b/>
        </w:rPr>
        <w:t xml:space="preserve">, </w:t>
      </w:r>
      <w:r w:rsidR="00477BB0" w:rsidRPr="00477BB0">
        <w:rPr>
          <w:rFonts w:ascii="Palatino Linotype" w:hAnsi="Palatino Linotype"/>
          <w:b/>
        </w:rPr>
        <w:t>02350/INFOEM/IP/RR/2018</w:t>
      </w:r>
      <w:r w:rsidR="00940D1C" w:rsidRPr="00E76068">
        <w:rPr>
          <w:rFonts w:ascii="Palatino Linotype" w:hAnsi="Palatino Linotype"/>
          <w:b/>
        </w:rPr>
        <w:t xml:space="preserve"> y</w:t>
      </w:r>
      <w:r w:rsidR="00642AC1" w:rsidRPr="00E76068">
        <w:rPr>
          <w:rFonts w:ascii="Palatino Linotype" w:hAnsi="Palatino Linotype"/>
          <w:b/>
        </w:rPr>
        <w:t xml:space="preserve"> </w:t>
      </w:r>
      <w:r w:rsidR="00477BB0" w:rsidRPr="00477BB0">
        <w:rPr>
          <w:rFonts w:ascii="Palatino Linotype" w:hAnsi="Palatino Linotype"/>
          <w:b/>
        </w:rPr>
        <w:t>02351/INFOEM/IP/RR/2018</w:t>
      </w:r>
      <w:r w:rsidR="00940D1C" w:rsidRPr="00506C29">
        <w:rPr>
          <w:rFonts w:ascii="Palatino Linotype" w:hAnsi="Palatino Linotype"/>
          <w:b/>
        </w:rPr>
        <w:t xml:space="preserve">, </w:t>
      </w:r>
      <w:r w:rsidRPr="00506C29">
        <w:rPr>
          <w:rFonts w:ascii="Palatino Linotype" w:hAnsi="Palatino Linotype"/>
        </w:rPr>
        <w:t>interpuesto</w:t>
      </w:r>
      <w:r w:rsidR="00940D1C" w:rsidRPr="00506C29">
        <w:rPr>
          <w:rFonts w:ascii="Palatino Linotype" w:hAnsi="Palatino Linotype"/>
        </w:rPr>
        <w:t>s</w:t>
      </w:r>
      <w:r w:rsidRPr="00506C29">
        <w:rPr>
          <w:rFonts w:ascii="Palatino Linotype" w:hAnsi="Palatino Linotype"/>
        </w:rPr>
        <w:t xml:space="preserve"> por</w:t>
      </w:r>
      <w:r w:rsidR="00921639" w:rsidRPr="00506C29">
        <w:rPr>
          <w:rFonts w:ascii="Palatino Linotype" w:hAnsi="Palatino Linotype"/>
        </w:rPr>
        <w:t xml:space="preserve"> </w:t>
      </w:r>
      <w:r w:rsidR="007D29B1" w:rsidRPr="00506C29">
        <w:rPr>
          <w:rFonts w:ascii="Palatino Linotype" w:hAnsi="Palatino Linotype"/>
        </w:rPr>
        <w:t>el</w:t>
      </w:r>
      <w:r w:rsidR="00845AEA" w:rsidRPr="00506C29">
        <w:rPr>
          <w:rFonts w:ascii="Palatino Linotype" w:hAnsi="Palatino Linotype"/>
        </w:rPr>
        <w:t xml:space="preserve"> </w:t>
      </w:r>
      <w:r w:rsidR="004141EB">
        <w:rPr>
          <w:rFonts w:ascii="Palatino Linotype" w:hAnsi="Palatino Linotype"/>
          <w:b/>
        </w:rPr>
        <w:t>C</w:t>
      </w:r>
      <w:r w:rsidR="00A96C33">
        <w:rPr>
          <w:rFonts w:ascii="Palatino Linotype" w:hAnsi="Palatino Linotype"/>
          <w:b/>
        </w:rPr>
        <w:t xml:space="preserve">. </w:t>
      </w:r>
      <w:r w:rsidR="004141EB">
        <w:rPr>
          <w:rFonts w:ascii="Palatino Linotype" w:hAnsi="Palatino Linotype"/>
          <w:b/>
        </w:rPr>
        <w:t>XXXXXXXXXXXXXX</w:t>
      </w:r>
      <w:r w:rsidR="00477BB0" w:rsidRPr="00477BB0">
        <w:rPr>
          <w:rFonts w:ascii="Palatino Linotype" w:hAnsi="Palatino Linotype"/>
          <w:b/>
        </w:rPr>
        <w:t>.</w:t>
      </w:r>
      <w:r w:rsidR="000F5984" w:rsidRPr="00506C29">
        <w:rPr>
          <w:rFonts w:ascii="Palatino Linotype" w:hAnsi="Palatino Linotype"/>
          <w:b/>
        </w:rPr>
        <w:t xml:space="preserve"> </w:t>
      </w:r>
      <w:r w:rsidRPr="00506C29">
        <w:rPr>
          <w:rFonts w:ascii="Palatino Linotype" w:hAnsi="Palatino Linotype"/>
        </w:rPr>
        <w:t xml:space="preserve">en lo sucesivo </w:t>
      </w:r>
      <w:r w:rsidR="007D29B1" w:rsidRPr="00506C29">
        <w:rPr>
          <w:rFonts w:ascii="Palatino Linotype" w:hAnsi="Palatino Linotype"/>
        </w:rPr>
        <w:t>el</w:t>
      </w:r>
      <w:r w:rsidR="006170BC" w:rsidRPr="00506C29">
        <w:rPr>
          <w:rFonts w:ascii="Palatino Linotype" w:hAnsi="Palatino Linotype"/>
          <w:b/>
        </w:rPr>
        <w:t xml:space="preserve"> </w:t>
      </w:r>
      <w:r w:rsidRPr="00506C29">
        <w:rPr>
          <w:rFonts w:ascii="Palatino Linotype" w:hAnsi="Palatino Linotype"/>
          <w:b/>
        </w:rPr>
        <w:t>Recurrente</w:t>
      </w:r>
      <w:r w:rsidRPr="00506C29">
        <w:rPr>
          <w:rFonts w:ascii="Palatino Linotype" w:hAnsi="Palatino Linotype"/>
        </w:rPr>
        <w:t>, en contra de la</w:t>
      </w:r>
      <w:r w:rsidR="00CA160F">
        <w:rPr>
          <w:rFonts w:ascii="Palatino Linotype" w:hAnsi="Palatino Linotype"/>
        </w:rPr>
        <w:t>s</w:t>
      </w:r>
      <w:r w:rsidR="00800F02" w:rsidRPr="00506C29">
        <w:rPr>
          <w:rFonts w:ascii="Palatino Linotype" w:hAnsi="Palatino Linotype"/>
        </w:rPr>
        <w:t xml:space="preserve"> </w:t>
      </w:r>
      <w:r w:rsidRPr="00506C29">
        <w:rPr>
          <w:rFonts w:ascii="Palatino Linotype" w:hAnsi="Palatino Linotype"/>
        </w:rPr>
        <w:t>respuesta</w:t>
      </w:r>
      <w:r w:rsidR="00CA160F">
        <w:rPr>
          <w:rFonts w:ascii="Palatino Linotype" w:hAnsi="Palatino Linotype"/>
        </w:rPr>
        <w:t>s</w:t>
      </w:r>
      <w:r w:rsidRPr="00506C29">
        <w:rPr>
          <w:rFonts w:ascii="Palatino Linotype" w:hAnsi="Palatino Linotype"/>
        </w:rPr>
        <w:t xml:space="preserve"> </w:t>
      </w:r>
      <w:r w:rsidR="00983A5D" w:rsidRPr="00506C29">
        <w:rPr>
          <w:rFonts w:ascii="Palatino Linotype" w:hAnsi="Palatino Linotype"/>
        </w:rPr>
        <w:t>de</w:t>
      </w:r>
      <w:r w:rsidR="00477BB0">
        <w:rPr>
          <w:rFonts w:ascii="Palatino Linotype" w:hAnsi="Palatino Linotype"/>
        </w:rPr>
        <w:t>l</w:t>
      </w:r>
      <w:r w:rsidR="00AE3156" w:rsidRPr="00506C29">
        <w:rPr>
          <w:rFonts w:ascii="Palatino Linotype" w:hAnsi="Palatino Linotype"/>
        </w:rPr>
        <w:t xml:space="preserve"> </w:t>
      </w:r>
      <w:r w:rsidR="00477BB0" w:rsidRPr="00477BB0">
        <w:rPr>
          <w:rFonts w:ascii="Palatino Linotype" w:hAnsi="Palatino Linotype"/>
          <w:b/>
        </w:rPr>
        <w:t>Ayuntamiento de Huixquilucan</w:t>
      </w:r>
      <w:r w:rsidR="00940D1C" w:rsidRPr="00506C29">
        <w:rPr>
          <w:rFonts w:ascii="Palatino Linotype" w:hAnsi="Palatino Linotype"/>
          <w:b/>
        </w:rPr>
        <w:t xml:space="preserve">, </w:t>
      </w:r>
      <w:r w:rsidRPr="00506C29">
        <w:rPr>
          <w:rFonts w:ascii="Palatino Linotype" w:hAnsi="Palatino Linotype"/>
        </w:rPr>
        <w:t>en lo subsecuente</w:t>
      </w:r>
      <w:r w:rsidRPr="00506C29">
        <w:rPr>
          <w:rFonts w:ascii="Palatino Linotype" w:hAnsi="Palatino Linotype"/>
          <w:b/>
        </w:rPr>
        <w:t xml:space="preserve"> </w:t>
      </w:r>
      <w:r w:rsidR="006170BC" w:rsidRPr="00506C29">
        <w:rPr>
          <w:rFonts w:ascii="Palatino Linotype" w:hAnsi="Palatino Linotype"/>
        </w:rPr>
        <w:t>el</w:t>
      </w:r>
      <w:r w:rsidR="006170BC" w:rsidRPr="00506C29">
        <w:rPr>
          <w:rFonts w:ascii="Palatino Linotype" w:hAnsi="Palatino Linotype"/>
          <w:b/>
        </w:rPr>
        <w:t xml:space="preserve"> </w:t>
      </w:r>
      <w:r w:rsidRPr="00506C29">
        <w:rPr>
          <w:rFonts w:ascii="Palatino Linotype" w:hAnsi="Palatino Linotype"/>
          <w:b/>
        </w:rPr>
        <w:t>Sujeto Obligado</w:t>
      </w:r>
      <w:r w:rsidRPr="00506C29">
        <w:rPr>
          <w:rFonts w:ascii="Palatino Linotype" w:hAnsi="Palatino Linotype"/>
        </w:rPr>
        <w:t>,</w:t>
      </w:r>
      <w:r w:rsidRPr="00506C29">
        <w:rPr>
          <w:rFonts w:ascii="Palatino Linotype" w:hAnsi="Palatino Linotype"/>
          <w:b/>
        </w:rPr>
        <w:t xml:space="preserve"> </w:t>
      </w:r>
      <w:r w:rsidRPr="00506C29">
        <w:rPr>
          <w:rFonts w:ascii="Palatino Linotype" w:hAnsi="Palatino Linotype"/>
        </w:rPr>
        <w:t>se procede a dictar la presente resolución.</w:t>
      </w:r>
    </w:p>
    <w:p w14:paraId="777C0CD2" w14:textId="77777777" w:rsidR="00E878A3" w:rsidRDefault="00E878A3" w:rsidP="00E878A3">
      <w:pPr>
        <w:pStyle w:val="Sinespaciado"/>
        <w:spacing w:before="240" w:after="240" w:line="360" w:lineRule="auto"/>
        <w:jc w:val="center"/>
        <w:rPr>
          <w:rFonts w:ascii="Palatino Linotype" w:hAnsi="Palatino Linotype"/>
          <w:b/>
          <w:sz w:val="28"/>
        </w:rPr>
      </w:pPr>
    </w:p>
    <w:p w14:paraId="6D04D7C9" w14:textId="77777777" w:rsidR="00D80BE8" w:rsidRDefault="000B518A" w:rsidP="00E878A3">
      <w:pPr>
        <w:pStyle w:val="Sinespaciado"/>
        <w:spacing w:before="240" w:after="240" w:line="360" w:lineRule="auto"/>
        <w:jc w:val="center"/>
        <w:rPr>
          <w:rFonts w:ascii="Palatino Linotype" w:hAnsi="Palatino Linotype"/>
          <w:b/>
          <w:sz w:val="28"/>
        </w:rPr>
      </w:pPr>
      <w:r w:rsidRPr="00506C29">
        <w:rPr>
          <w:rFonts w:ascii="Palatino Linotype" w:hAnsi="Palatino Linotype"/>
          <w:b/>
          <w:sz w:val="28"/>
        </w:rPr>
        <w:t xml:space="preserve">A N T E C E D E N T E </w:t>
      </w:r>
      <w:r w:rsidR="00D80BE8" w:rsidRPr="00506C29">
        <w:rPr>
          <w:rFonts w:ascii="Palatino Linotype" w:hAnsi="Palatino Linotype"/>
          <w:b/>
          <w:sz w:val="28"/>
        </w:rPr>
        <w:t>S</w:t>
      </w:r>
    </w:p>
    <w:p w14:paraId="6DD731D4" w14:textId="77777777" w:rsidR="00E76068" w:rsidRPr="00506C29" w:rsidRDefault="00E76068" w:rsidP="00E878A3">
      <w:pPr>
        <w:pStyle w:val="Sinespaciado"/>
        <w:spacing w:before="240" w:after="240" w:line="360" w:lineRule="auto"/>
        <w:jc w:val="center"/>
        <w:rPr>
          <w:rFonts w:ascii="Palatino Linotype" w:hAnsi="Palatino Linotype"/>
          <w:b/>
          <w:sz w:val="28"/>
        </w:rPr>
      </w:pPr>
    </w:p>
    <w:p w14:paraId="739F7CEF" w14:textId="0AE8F31F" w:rsidR="000B518A" w:rsidRPr="00506C29" w:rsidRDefault="000B518A" w:rsidP="00E878A3">
      <w:pPr>
        <w:pStyle w:val="Sinespaciado"/>
        <w:spacing w:before="240" w:after="240" w:line="360" w:lineRule="auto"/>
        <w:jc w:val="both"/>
        <w:rPr>
          <w:rFonts w:ascii="Palatino Linotype" w:hAnsi="Palatino Linotype"/>
          <w:b/>
          <w:sz w:val="28"/>
        </w:rPr>
      </w:pPr>
      <w:r w:rsidRPr="00506C29">
        <w:rPr>
          <w:rFonts w:ascii="Palatino Linotype" w:hAnsi="Palatino Linotype"/>
          <w:b/>
          <w:sz w:val="28"/>
        </w:rPr>
        <w:t>PRIMERO.</w:t>
      </w:r>
      <w:r w:rsidRPr="00506C29">
        <w:rPr>
          <w:rFonts w:ascii="Palatino Linotype" w:hAnsi="Palatino Linotype"/>
          <w:sz w:val="28"/>
        </w:rPr>
        <w:t xml:space="preserve"> </w:t>
      </w:r>
      <w:r w:rsidRPr="00506C29">
        <w:rPr>
          <w:rFonts w:ascii="Palatino Linotype" w:hAnsi="Palatino Linotype"/>
          <w:b/>
          <w:sz w:val="28"/>
        </w:rPr>
        <w:t>De la</w:t>
      </w:r>
      <w:r w:rsidR="00CE5C25">
        <w:rPr>
          <w:rFonts w:ascii="Palatino Linotype" w:hAnsi="Palatino Linotype"/>
          <w:b/>
          <w:sz w:val="28"/>
        </w:rPr>
        <w:t>s</w:t>
      </w:r>
      <w:r w:rsidRPr="00506C29">
        <w:rPr>
          <w:rFonts w:ascii="Palatino Linotype" w:hAnsi="Palatino Linotype"/>
          <w:b/>
          <w:sz w:val="28"/>
        </w:rPr>
        <w:t xml:space="preserve"> Solicitud</w:t>
      </w:r>
      <w:r w:rsidR="00CE5C25">
        <w:rPr>
          <w:rFonts w:ascii="Palatino Linotype" w:hAnsi="Palatino Linotype"/>
          <w:b/>
          <w:sz w:val="28"/>
        </w:rPr>
        <w:t>es</w:t>
      </w:r>
      <w:r w:rsidRPr="00506C29">
        <w:rPr>
          <w:rFonts w:ascii="Palatino Linotype" w:hAnsi="Palatino Linotype"/>
          <w:b/>
          <w:sz w:val="28"/>
        </w:rPr>
        <w:t xml:space="preserve"> de Información.</w:t>
      </w:r>
    </w:p>
    <w:p w14:paraId="4888E4D2" w14:textId="79795862" w:rsidR="001032D4" w:rsidRDefault="001032D4" w:rsidP="00E878A3">
      <w:pPr>
        <w:pStyle w:val="Sinespaciado"/>
        <w:spacing w:before="240" w:after="240" w:line="360" w:lineRule="auto"/>
        <w:jc w:val="both"/>
        <w:rPr>
          <w:rFonts w:ascii="Palatino Linotype" w:hAnsi="Palatino Linotype"/>
        </w:rPr>
      </w:pPr>
      <w:r w:rsidRPr="00506C29">
        <w:rPr>
          <w:rFonts w:ascii="Palatino Linotype" w:hAnsi="Palatino Linotype"/>
        </w:rPr>
        <w:t xml:space="preserve">Con fecha </w:t>
      </w:r>
      <w:r w:rsidR="00477BB0">
        <w:rPr>
          <w:rFonts w:ascii="Palatino Linotype" w:hAnsi="Palatino Linotype"/>
        </w:rPr>
        <w:t>diecisiete de mayo</w:t>
      </w:r>
      <w:r w:rsidR="007D29B1" w:rsidRPr="00506C29">
        <w:rPr>
          <w:rFonts w:ascii="Palatino Linotype" w:hAnsi="Palatino Linotype"/>
        </w:rPr>
        <w:t xml:space="preserve"> de dos mil dieciocho</w:t>
      </w:r>
      <w:r w:rsidRPr="00506C29">
        <w:rPr>
          <w:rFonts w:ascii="Palatino Linotype" w:hAnsi="Palatino Linotype"/>
        </w:rPr>
        <w:t xml:space="preserve">, </w:t>
      </w:r>
      <w:r w:rsidR="007D29B1" w:rsidRPr="00506C29">
        <w:rPr>
          <w:rFonts w:ascii="Palatino Linotype" w:hAnsi="Palatino Linotype"/>
        </w:rPr>
        <w:t>el</w:t>
      </w:r>
      <w:r w:rsidR="00DE1F80" w:rsidRPr="00506C29">
        <w:rPr>
          <w:rFonts w:ascii="Palatino Linotype" w:hAnsi="Palatino Linotype"/>
        </w:rPr>
        <w:t xml:space="preserve"> </w:t>
      </w:r>
      <w:r w:rsidRPr="00506C29">
        <w:rPr>
          <w:rFonts w:ascii="Palatino Linotype" w:hAnsi="Palatino Linotype"/>
          <w:b/>
        </w:rPr>
        <w:t>Recurrente</w:t>
      </w:r>
      <w:r w:rsidRPr="00506C29">
        <w:rPr>
          <w:rFonts w:ascii="Palatino Linotype" w:hAnsi="Palatino Linotype"/>
        </w:rPr>
        <w:t xml:space="preserve"> presentó a través del Sistema de Acceso a la Información Mexiquense (</w:t>
      </w:r>
      <w:r w:rsidRPr="00506C29">
        <w:rPr>
          <w:rFonts w:ascii="Palatino Linotype" w:hAnsi="Palatino Linotype"/>
          <w:b/>
        </w:rPr>
        <w:t>SAIMEX)</w:t>
      </w:r>
      <w:r w:rsidRPr="00506C29">
        <w:rPr>
          <w:rFonts w:ascii="Palatino Linotype" w:hAnsi="Palatino Linotype"/>
        </w:rPr>
        <w:t xml:space="preserve"> ante </w:t>
      </w:r>
      <w:r w:rsidR="006170BC" w:rsidRPr="00506C29">
        <w:rPr>
          <w:rFonts w:ascii="Palatino Linotype" w:hAnsi="Palatino Linotype"/>
        </w:rPr>
        <w:t>el</w:t>
      </w:r>
      <w:r w:rsidR="006170BC" w:rsidRPr="00506C29">
        <w:rPr>
          <w:rFonts w:ascii="Palatino Linotype" w:hAnsi="Palatino Linotype"/>
          <w:b/>
        </w:rPr>
        <w:t xml:space="preserve"> </w:t>
      </w:r>
      <w:r w:rsidRPr="00506C29">
        <w:rPr>
          <w:rFonts w:ascii="Palatino Linotype" w:hAnsi="Palatino Linotype"/>
          <w:b/>
        </w:rPr>
        <w:t>Sujeto Obligado</w:t>
      </w:r>
      <w:r w:rsidRPr="00506C29">
        <w:rPr>
          <w:rFonts w:ascii="Palatino Linotype" w:hAnsi="Palatino Linotype"/>
        </w:rPr>
        <w:t>, solicitud</w:t>
      </w:r>
      <w:r w:rsidR="002668F4" w:rsidRPr="00506C29">
        <w:rPr>
          <w:rFonts w:ascii="Palatino Linotype" w:hAnsi="Palatino Linotype"/>
        </w:rPr>
        <w:t xml:space="preserve">es de acceso </w:t>
      </w:r>
      <w:r w:rsidRPr="00506C29">
        <w:rPr>
          <w:rFonts w:ascii="Palatino Linotype" w:hAnsi="Palatino Linotype"/>
        </w:rPr>
        <w:t>a la información pública registrada</w:t>
      </w:r>
      <w:r w:rsidR="002668F4" w:rsidRPr="00506C29">
        <w:rPr>
          <w:rFonts w:ascii="Palatino Linotype" w:hAnsi="Palatino Linotype"/>
        </w:rPr>
        <w:t>s</w:t>
      </w:r>
      <w:r w:rsidRPr="00506C29">
        <w:rPr>
          <w:rFonts w:ascii="Palatino Linotype" w:hAnsi="Palatino Linotype"/>
        </w:rPr>
        <w:t xml:space="preserve"> bajo </w:t>
      </w:r>
      <w:r w:rsidR="002668F4" w:rsidRPr="00506C29">
        <w:rPr>
          <w:rFonts w:ascii="Palatino Linotype" w:hAnsi="Palatino Linotype"/>
        </w:rPr>
        <w:t>los</w:t>
      </w:r>
      <w:r w:rsidRPr="00506C29">
        <w:rPr>
          <w:rFonts w:ascii="Palatino Linotype" w:hAnsi="Palatino Linotype"/>
        </w:rPr>
        <w:t xml:space="preserve"> número</w:t>
      </w:r>
      <w:r w:rsidR="002668F4" w:rsidRPr="00506C29">
        <w:rPr>
          <w:rFonts w:ascii="Palatino Linotype" w:hAnsi="Palatino Linotype"/>
        </w:rPr>
        <w:t>s</w:t>
      </w:r>
      <w:r w:rsidRPr="00506C29">
        <w:rPr>
          <w:rFonts w:ascii="Palatino Linotype" w:hAnsi="Palatino Linotype"/>
        </w:rPr>
        <w:t xml:space="preserve"> de expediente</w:t>
      </w:r>
      <w:r w:rsidRPr="00506C29">
        <w:rPr>
          <w:rFonts w:ascii="Palatino Linotype" w:hAnsi="Palatino Linotype"/>
          <w:b/>
          <w:color w:val="000000" w:themeColor="text1"/>
        </w:rPr>
        <w:t xml:space="preserve"> </w:t>
      </w:r>
      <w:r w:rsidR="00477BB0" w:rsidRPr="00477BB0">
        <w:rPr>
          <w:rFonts w:ascii="Palatino Linotype" w:hAnsi="Palatino Linotype"/>
          <w:b/>
          <w:bCs/>
          <w:color w:val="000000" w:themeColor="text1"/>
        </w:rPr>
        <w:t>00229/HUIXQUIL/IP/2018</w:t>
      </w:r>
      <w:r w:rsidR="00477BB0">
        <w:rPr>
          <w:rFonts w:ascii="Palatino Linotype" w:hAnsi="Palatino Linotype"/>
          <w:b/>
          <w:bCs/>
          <w:color w:val="000000" w:themeColor="text1"/>
        </w:rPr>
        <w:t xml:space="preserve">, </w:t>
      </w:r>
      <w:r w:rsidR="00477BB0" w:rsidRPr="00477BB0">
        <w:rPr>
          <w:rFonts w:ascii="Palatino Linotype" w:hAnsi="Palatino Linotype"/>
          <w:b/>
          <w:bCs/>
          <w:color w:val="000000" w:themeColor="text1"/>
        </w:rPr>
        <w:t>00230/HUIXQUIL/IP/2018</w:t>
      </w:r>
      <w:r w:rsidR="00477BB0">
        <w:rPr>
          <w:rFonts w:ascii="Palatino Linotype" w:hAnsi="Palatino Linotype"/>
          <w:b/>
          <w:bCs/>
          <w:color w:val="000000" w:themeColor="text1"/>
        </w:rPr>
        <w:t xml:space="preserve">, </w:t>
      </w:r>
      <w:r w:rsidR="00477BB0" w:rsidRPr="00477BB0">
        <w:rPr>
          <w:rFonts w:ascii="Palatino Linotype" w:hAnsi="Palatino Linotype"/>
          <w:b/>
          <w:bCs/>
          <w:color w:val="000000" w:themeColor="text1"/>
        </w:rPr>
        <w:lastRenderedPageBreak/>
        <w:t>00239/HUIXQUIL/IP/2018</w:t>
      </w:r>
      <w:r w:rsidR="002668F4" w:rsidRPr="00506C29">
        <w:rPr>
          <w:rFonts w:ascii="Palatino Linotype" w:hAnsi="Palatino Linotype"/>
          <w:b/>
          <w:bCs/>
          <w:color w:val="000000" w:themeColor="text1"/>
        </w:rPr>
        <w:t xml:space="preserve"> </w:t>
      </w:r>
      <w:r w:rsidR="002668F4" w:rsidRPr="00506C29">
        <w:rPr>
          <w:rFonts w:ascii="Palatino Linotype" w:hAnsi="Palatino Linotype"/>
          <w:bCs/>
          <w:color w:val="000000" w:themeColor="text1"/>
        </w:rPr>
        <w:t>y</w:t>
      </w:r>
      <w:r w:rsidR="002668F4" w:rsidRPr="00506C29">
        <w:rPr>
          <w:rFonts w:ascii="Palatino Linotype" w:hAnsi="Palatino Linotype"/>
          <w:b/>
          <w:bCs/>
          <w:color w:val="000000" w:themeColor="text1"/>
        </w:rPr>
        <w:t xml:space="preserve"> </w:t>
      </w:r>
      <w:r w:rsidR="00477BB0" w:rsidRPr="00477BB0">
        <w:rPr>
          <w:rFonts w:ascii="Palatino Linotype" w:hAnsi="Palatino Linotype"/>
          <w:b/>
          <w:bCs/>
          <w:color w:val="000000" w:themeColor="text1"/>
        </w:rPr>
        <w:t>00240/HUIXQUIL/IP/2018</w:t>
      </w:r>
      <w:r w:rsidR="002668F4" w:rsidRPr="00506C29">
        <w:rPr>
          <w:rFonts w:ascii="Palatino Linotype" w:hAnsi="Palatino Linotype"/>
          <w:b/>
          <w:bCs/>
          <w:color w:val="000000" w:themeColor="text1"/>
        </w:rPr>
        <w:t xml:space="preserve">, </w:t>
      </w:r>
      <w:r w:rsidRPr="00506C29">
        <w:rPr>
          <w:rFonts w:ascii="Palatino Linotype" w:hAnsi="Palatino Linotype"/>
        </w:rPr>
        <w:t>mediante la</w:t>
      </w:r>
      <w:r w:rsidR="00080FAC">
        <w:rPr>
          <w:rFonts w:ascii="Palatino Linotype" w:hAnsi="Palatino Linotype"/>
        </w:rPr>
        <w:t>s</w:t>
      </w:r>
      <w:r w:rsidRPr="00506C29">
        <w:rPr>
          <w:rFonts w:ascii="Palatino Linotype" w:hAnsi="Palatino Linotype"/>
        </w:rPr>
        <w:t xml:space="preserve"> cual</w:t>
      </w:r>
      <w:r w:rsidR="00080FAC">
        <w:rPr>
          <w:rFonts w:ascii="Palatino Linotype" w:hAnsi="Palatino Linotype"/>
        </w:rPr>
        <w:t>es</w:t>
      </w:r>
      <w:r w:rsidRPr="00506C29">
        <w:rPr>
          <w:rFonts w:ascii="Palatino Linotype" w:hAnsi="Palatino Linotype"/>
        </w:rPr>
        <w:t xml:space="preserve"> solicitó información en el tenor siguiente:</w:t>
      </w:r>
    </w:p>
    <w:p w14:paraId="46BF19D7" w14:textId="7402F04D" w:rsidR="009F7C46" w:rsidRPr="00E878A3" w:rsidRDefault="00477BB0" w:rsidP="00E878A3">
      <w:pPr>
        <w:pStyle w:val="Sinespaciado"/>
        <w:spacing w:before="240" w:after="240" w:line="360" w:lineRule="auto"/>
        <w:jc w:val="both"/>
        <w:rPr>
          <w:rFonts w:ascii="Palatino Linotype" w:hAnsi="Palatino Linotype"/>
          <w:b/>
          <w:bCs/>
          <w:color w:val="000000" w:themeColor="text1"/>
          <w:u w:val="single"/>
        </w:rPr>
      </w:pPr>
      <w:r w:rsidRPr="00477BB0">
        <w:rPr>
          <w:rFonts w:ascii="Palatino Linotype" w:hAnsi="Palatino Linotype"/>
          <w:b/>
          <w:bCs/>
          <w:color w:val="000000" w:themeColor="text1"/>
          <w:u w:val="single"/>
        </w:rPr>
        <w:t>00229/HUIXQUIL/IP/2018</w:t>
      </w:r>
    </w:p>
    <w:p w14:paraId="2C4F26DF" w14:textId="25757307" w:rsidR="009F7C46" w:rsidRPr="00506C29" w:rsidRDefault="00DE0E60" w:rsidP="00E878A3">
      <w:pPr>
        <w:pStyle w:val="Sinespaciado"/>
        <w:spacing w:before="240" w:after="240" w:line="360" w:lineRule="auto"/>
        <w:ind w:left="567" w:right="567"/>
        <w:jc w:val="both"/>
        <w:rPr>
          <w:rFonts w:ascii="Palatino Linotype" w:hAnsi="Palatino Linotype"/>
          <w:i/>
          <w:lang w:val="es-ES_tradnl"/>
        </w:rPr>
      </w:pPr>
      <w:r w:rsidRPr="00506C29">
        <w:rPr>
          <w:rFonts w:ascii="Palatino Linotype" w:hAnsi="Palatino Linotype"/>
          <w:i/>
          <w:lang w:val="es-ES_tradnl"/>
        </w:rPr>
        <w:t>“</w:t>
      </w:r>
      <w:r w:rsidR="00477BB0" w:rsidRPr="00477BB0">
        <w:rPr>
          <w:rFonts w:ascii="Palatino Linotype" w:hAnsi="Palatino Linotype"/>
          <w:i/>
          <w:lang w:val="es-ES_tradnl"/>
        </w:rPr>
        <w:t>Esta Contraloría Ciudadana le solicita al Municipio de Huixquilucan la información documental que consigne y/o evidencie las ÁREAS DE DONACIÓN que son patrimonio del Municipio de Huixquilucan y que se ubican en la calle de Economía, en la Colonia Lomas Anahuac, en Huixquilucan, Edo Mex.</w:t>
      </w:r>
      <w:r w:rsidR="001032D4" w:rsidRPr="00506C29">
        <w:rPr>
          <w:rFonts w:ascii="Palatino Linotype" w:hAnsi="Palatino Linotype"/>
          <w:i/>
          <w:lang w:val="es-ES_tradnl"/>
        </w:rPr>
        <w:t>”</w:t>
      </w:r>
      <w:r w:rsidR="00DE1F80" w:rsidRPr="00506C29">
        <w:rPr>
          <w:rFonts w:ascii="Palatino Linotype" w:hAnsi="Palatino Linotype"/>
          <w:i/>
          <w:lang w:val="es-ES_tradnl"/>
        </w:rPr>
        <w:t xml:space="preserve"> [</w:t>
      </w:r>
      <w:r w:rsidR="001032D4" w:rsidRPr="00506C29">
        <w:rPr>
          <w:rFonts w:ascii="Palatino Linotype" w:hAnsi="Palatino Linotype"/>
          <w:i/>
          <w:lang w:val="es-ES_tradnl"/>
        </w:rPr>
        <w:t>Sic</w:t>
      </w:r>
      <w:r w:rsidR="00DE1F80" w:rsidRPr="00506C29">
        <w:rPr>
          <w:rFonts w:ascii="Palatino Linotype" w:hAnsi="Palatino Linotype"/>
          <w:i/>
          <w:lang w:val="es-ES_tradnl"/>
        </w:rPr>
        <w:t>]</w:t>
      </w:r>
    </w:p>
    <w:p w14:paraId="739303B6" w14:textId="7EBD51B3" w:rsidR="009F7C46" w:rsidRPr="00E878A3" w:rsidRDefault="00477BB0" w:rsidP="00E878A3">
      <w:pPr>
        <w:pStyle w:val="Sinespaciado"/>
        <w:spacing w:before="240" w:after="240" w:line="360" w:lineRule="auto"/>
        <w:jc w:val="both"/>
        <w:rPr>
          <w:rFonts w:ascii="Palatino Linotype" w:hAnsi="Palatino Linotype"/>
          <w:b/>
          <w:bCs/>
          <w:color w:val="000000" w:themeColor="text1"/>
          <w:u w:val="single"/>
        </w:rPr>
      </w:pPr>
      <w:r w:rsidRPr="00477BB0">
        <w:rPr>
          <w:rFonts w:ascii="Palatino Linotype" w:hAnsi="Palatino Linotype"/>
          <w:b/>
          <w:bCs/>
          <w:color w:val="000000" w:themeColor="text1"/>
          <w:u w:val="single"/>
        </w:rPr>
        <w:t>00230/HUIXQUIL/IP/2018</w:t>
      </w:r>
    </w:p>
    <w:p w14:paraId="6A0260FD" w14:textId="4B4619A2" w:rsidR="00DE0E60" w:rsidRDefault="00D44766" w:rsidP="00E878A3">
      <w:pPr>
        <w:pStyle w:val="Sinespaciado"/>
        <w:spacing w:before="240" w:after="240" w:line="360" w:lineRule="auto"/>
        <w:ind w:left="567" w:right="567"/>
        <w:jc w:val="both"/>
        <w:rPr>
          <w:rFonts w:ascii="Palatino Linotype" w:hAnsi="Palatino Linotype"/>
          <w:i/>
          <w:lang w:val="es-ES_tradnl"/>
        </w:rPr>
      </w:pPr>
      <w:r>
        <w:rPr>
          <w:rFonts w:ascii="Palatino Linotype" w:hAnsi="Palatino Linotype"/>
          <w:i/>
          <w:lang w:val="es-ES_tradnl"/>
        </w:rPr>
        <w:t>“</w:t>
      </w:r>
      <w:r w:rsidR="00477BB0" w:rsidRPr="00477BB0">
        <w:rPr>
          <w:rFonts w:ascii="Palatino Linotype" w:hAnsi="Palatino Linotype"/>
          <w:i/>
          <w:lang w:val="es-ES_tradnl"/>
        </w:rPr>
        <w:t>Esta Contraloría Ciudadana le solicita al Municipio de Huixquilucan la información documental que consigne y/o evidencie cuáles son las ÁREAS VERDES del Municipio de Huixquilucan que se ubican en la calle de Economía, en la Colonia Lomas Anahuac, en Huixquilucan, Edo Mex.</w:t>
      </w:r>
      <w:r w:rsidR="00DE0E60" w:rsidRPr="00506C29">
        <w:rPr>
          <w:rFonts w:ascii="Palatino Linotype" w:hAnsi="Palatino Linotype"/>
          <w:i/>
          <w:lang w:val="es-ES_tradnl"/>
        </w:rPr>
        <w:t>” [Sic]</w:t>
      </w:r>
    </w:p>
    <w:p w14:paraId="3A256732" w14:textId="1B742EB5" w:rsidR="008D6B1D" w:rsidRPr="00E878A3" w:rsidRDefault="008D6B1D" w:rsidP="008D6B1D">
      <w:pPr>
        <w:pStyle w:val="Sinespaciado"/>
        <w:spacing w:before="240" w:after="240" w:line="360" w:lineRule="auto"/>
        <w:jc w:val="both"/>
        <w:rPr>
          <w:rFonts w:ascii="Palatino Linotype" w:hAnsi="Palatino Linotype"/>
          <w:b/>
          <w:bCs/>
          <w:color w:val="000000" w:themeColor="text1"/>
          <w:u w:val="single"/>
        </w:rPr>
      </w:pPr>
      <w:r w:rsidRPr="008D6B1D">
        <w:rPr>
          <w:rFonts w:ascii="Palatino Linotype" w:hAnsi="Palatino Linotype"/>
          <w:b/>
          <w:bCs/>
          <w:color w:val="000000" w:themeColor="text1"/>
          <w:u w:val="single"/>
        </w:rPr>
        <w:t>00239/HUIXQUIL/IP/2018</w:t>
      </w:r>
    </w:p>
    <w:p w14:paraId="47F4C46D" w14:textId="5F53684C" w:rsidR="008D6B1D" w:rsidRPr="00506C29" w:rsidRDefault="008D6B1D" w:rsidP="008D6B1D">
      <w:pPr>
        <w:pStyle w:val="Sinespaciado"/>
        <w:spacing w:before="240" w:after="240" w:line="360" w:lineRule="auto"/>
        <w:ind w:left="567" w:right="567"/>
        <w:jc w:val="both"/>
        <w:rPr>
          <w:rFonts w:ascii="Palatino Linotype" w:hAnsi="Palatino Linotype"/>
          <w:i/>
          <w:lang w:val="es-ES_tradnl"/>
        </w:rPr>
      </w:pPr>
      <w:r w:rsidRPr="00506C29">
        <w:rPr>
          <w:rFonts w:ascii="Palatino Linotype" w:hAnsi="Palatino Linotype"/>
          <w:i/>
          <w:lang w:val="es-ES_tradnl"/>
        </w:rPr>
        <w:t>“</w:t>
      </w:r>
      <w:r w:rsidRPr="008D6B1D">
        <w:rPr>
          <w:rFonts w:ascii="Palatino Linotype" w:hAnsi="Palatino Linotype"/>
          <w:i/>
          <w:lang w:val="es-ES_tradnl"/>
        </w:rPr>
        <w:t>Esta Contraloría Ciudadana le solicita al Municipio de Huixquilucan la información documental que consigne y/o evidencie las ÁREAS DE DONACIÓN que son patrimonio del Municipio de Huixquilucan y que se ubican en la calle de Administración de Empresas, en la Colonia Lomas Anahuac, en Huixquilucan, Edo Mex.</w:t>
      </w:r>
      <w:r w:rsidRPr="00506C29">
        <w:rPr>
          <w:rFonts w:ascii="Palatino Linotype" w:hAnsi="Palatino Linotype"/>
          <w:i/>
          <w:lang w:val="es-ES_tradnl"/>
        </w:rPr>
        <w:t>” [Sic]</w:t>
      </w:r>
    </w:p>
    <w:p w14:paraId="14206C95" w14:textId="4E157076" w:rsidR="008D6B1D" w:rsidRPr="00E878A3" w:rsidRDefault="008D6B1D" w:rsidP="008D6B1D">
      <w:pPr>
        <w:pStyle w:val="Sinespaciado"/>
        <w:spacing w:before="240" w:after="240" w:line="360" w:lineRule="auto"/>
        <w:jc w:val="both"/>
        <w:rPr>
          <w:rFonts w:ascii="Palatino Linotype" w:hAnsi="Palatino Linotype"/>
          <w:b/>
          <w:bCs/>
          <w:color w:val="000000" w:themeColor="text1"/>
          <w:u w:val="single"/>
        </w:rPr>
      </w:pPr>
      <w:r w:rsidRPr="008D6B1D">
        <w:rPr>
          <w:rFonts w:ascii="Palatino Linotype" w:hAnsi="Palatino Linotype"/>
          <w:b/>
          <w:bCs/>
          <w:color w:val="000000" w:themeColor="text1"/>
          <w:u w:val="single"/>
        </w:rPr>
        <w:t>00240/HUIXQUIL/IP/2018</w:t>
      </w:r>
    </w:p>
    <w:p w14:paraId="3AF24195" w14:textId="228B9A3B" w:rsidR="008D6B1D" w:rsidRPr="00506C29" w:rsidRDefault="008D6B1D" w:rsidP="008D6B1D">
      <w:pPr>
        <w:pStyle w:val="Sinespaciado"/>
        <w:spacing w:before="240" w:after="240" w:line="360" w:lineRule="auto"/>
        <w:ind w:left="567" w:right="567"/>
        <w:jc w:val="both"/>
        <w:rPr>
          <w:rFonts w:ascii="Palatino Linotype" w:hAnsi="Palatino Linotype"/>
          <w:i/>
          <w:lang w:val="es-ES_tradnl"/>
        </w:rPr>
      </w:pPr>
      <w:r>
        <w:rPr>
          <w:rFonts w:ascii="Palatino Linotype" w:hAnsi="Palatino Linotype"/>
          <w:i/>
          <w:lang w:val="es-ES_tradnl"/>
        </w:rPr>
        <w:lastRenderedPageBreak/>
        <w:t>“</w:t>
      </w:r>
      <w:r w:rsidRPr="008D6B1D">
        <w:rPr>
          <w:rFonts w:ascii="Palatino Linotype" w:hAnsi="Palatino Linotype"/>
          <w:i/>
          <w:lang w:val="es-ES_tradnl"/>
        </w:rPr>
        <w:t>Esta Contraloría Ciudadana le solicita al Municipio de Huixquilucan la información documental que consigne y/o evidencie cuáles son las ÁREAS VERDES del Municipio de Huixquilucan que se ubican en la calle de Administración de Empresas, en la Colonia Lomas Anahuac, en Huixquilucan, Edo Mex.</w:t>
      </w:r>
      <w:r w:rsidRPr="00506C29">
        <w:rPr>
          <w:rFonts w:ascii="Palatino Linotype" w:hAnsi="Palatino Linotype"/>
          <w:i/>
          <w:lang w:val="es-ES_tradnl"/>
        </w:rPr>
        <w:t>” [Sic]</w:t>
      </w:r>
    </w:p>
    <w:p w14:paraId="477A4E94" w14:textId="77777777" w:rsidR="008D6B1D" w:rsidRPr="00506C29" w:rsidRDefault="008D6B1D" w:rsidP="00E878A3">
      <w:pPr>
        <w:pStyle w:val="Sinespaciado"/>
        <w:spacing w:before="240" w:after="240" w:line="360" w:lineRule="auto"/>
        <w:ind w:left="567" w:right="567"/>
        <w:jc w:val="both"/>
        <w:rPr>
          <w:rFonts w:ascii="Palatino Linotype" w:hAnsi="Palatino Linotype"/>
          <w:i/>
          <w:lang w:val="es-ES_tradnl"/>
        </w:rPr>
      </w:pPr>
    </w:p>
    <w:p w14:paraId="784FBE1F" w14:textId="77777777" w:rsidR="006A3AFB" w:rsidRDefault="00767539" w:rsidP="00E878A3">
      <w:pPr>
        <w:pStyle w:val="Sinespaciado"/>
        <w:spacing w:before="240" w:after="240" w:line="360" w:lineRule="auto"/>
        <w:jc w:val="both"/>
        <w:rPr>
          <w:rFonts w:ascii="Palatino Linotype" w:hAnsi="Palatino Linotype"/>
          <w:lang w:val="es-ES_tradnl"/>
        </w:rPr>
      </w:pPr>
      <w:r w:rsidRPr="00506C29">
        <w:rPr>
          <w:rFonts w:ascii="Palatino Linotype" w:hAnsi="Palatino Linotype"/>
          <w:lang w:val="es-ES_tradnl"/>
        </w:rPr>
        <w:t xml:space="preserve">Modalidad de entrega: a través del </w:t>
      </w:r>
      <w:r w:rsidRPr="00506C29">
        <w:rPr>
          <w:rFonts w:ascii="Palatino Linotype" w:hAnsi="Palatino Linotype"/>
          <w:b/>
          <w:lang w:val="es-ES_tradnl"/>
        </w:rPr>
        <w:t>SAIMEX</w:t>
      </w:r>
      <w:r w:rsidRPr="00506C29">
        <w:rPr>
          <w:rFonts w:ascii="Palatino Linotype" w:hAnsi="Palatino Linotype"/>
          <w:lang w:val="es-ES_tradnl"/>
        </w:rPr>
        <w:t>.</w:t>
      </w:r>
    </w:p>
    <w:p w14:paraId="263DA0E7" w14:textId="77777777" w:rsidR="00E878A3" w:rsidRDefault="00E878A3" w:rsidP="00E878A3">
      <w:pPr>
        <w:pStyle w:val="Sinespaciado"/>
        <w:spacing w:before="240" w:after="240" w:line="360" w:lineRule="auto"/>
        <w:jc w:val="both"/>
        <w:rPr>
          <w:rFonts w:ascii="Palatino Linotype" w:hAnsi="Palatino Linotype" w:cs="Arial"/>
          <w:b/>
          <w:sz w:val="28"/>
        </w:rPr>
      </w:pPr>
    </w:p>
    <w:p w14:paraId="2552784A" w14:textId="6A5ADB36" w:rsidR="000B518A" w:rsidRPr="00E76068" w:rsidRDefault="000B518A" w:rsidP="00E878A3">
      <w:pPr>
        <w:pStyle w:val="Sinespaciado"/>
        <w:spacing w:before="240" w:after="240" w:line="360" w:lineRule="auto"/>
        <w:jc w:val="both"/>
        <w:rPr>
          <w:rFonts w:ascii="Palatino Linotype" w:hAnsi="Palatino Linotype" w:cs="Arial"/>
          <w:b/>
          <w:sz w:val="28"/>
        </w:rPr>
      </w:pPr>
      <w:r w:rsidRPr="00E76068">
        <w:rPr>
          <w:rFonts w:ascii="Palatino Linotype" w:hAnsi="Palatino Linotype" w:cs="Arial"/>
          <w:b/>
          <w:sz w:val="28"/>
        </w:rPr>
        <w:t>SEGUNDO. De la</w:t>
      </w:r>
      <w:r w:rsidR="00CE5C25">
        <w:rPr>
          <w:rFonts w:ascii="Palatino Linotype" w:hAnsi="Palatino Linotype" w:cs="Arial"/>
          <w:b/>
          <w:sz w:val="28"/>
        </w:rPr>
        <w:t>s</w:t>
      </w:r>
      <w:r w:rsidRPr="00E76068">
        <w:rPr>
          <w:rFonts w:ascii="Palatino Linotype" w:hAnsi="Palatino Linotype" w:cs="Arial"/>
          <w:b/>
          <w:sz w:val="28"/>
        </w:rPr>
        <w:t xml:space="preserve"> respuesta</w:t>
      </w:r>
      <w:r w:rsidR="00CE5C25">
        <w:rPr>
          <w:rFonts w:ascii="Palatino Linotype" w:hAnsi="Palatino Linotype" w:cs="Arial"/>
          <w:b/>
          <w:sz w:val="28"/>
        </w:rPr>
        <w:t>s</w:t>
      </w:r>
      <w:r w:rsidRPr="00E76068">
        <w:rPr>
          <w:rFonts w:ascii="Palatino Linotype" w:hAnsi="Palatino Linotype" w:cs="Arial"/>
          <w:b/>
          <w:sz w:val="28"/>
        </w:rPr>
        <w:t xml:space="preserve"> del Sujeto Obligado.</w:t>
      </w:r>
    </w:p>
    <w:p w14:paraId="67DD7577" w14:textId="501C0AD2" w:rsidR="009F7C46" w:rsidRDefault="00800F02" w:rsidP="00E878A3">
      <w:pPr>
        <w:pStyle w:val="Sinespaciado"/>
        <w:spacing w:before="240" w:after="240" w:line="360" w:lineRule="auto"/>
        <w:jc w:val="both"/>
        <w:rPr>
          <w:rFonts w:ascii="Palatino Linotype" w:hAnsi="Palatino Linotype" w:cs="Arial"/>
        </w:rPr>
      </w:pPr>
      <w:r w:rsidRPr="00506C29">
        <w:rPr>
          <w:rFonts w:ascii="Palatino Linotype" w:hAnsi="Palatino Linotype" w:cs="Arial"/>
        </w:rPr>
        <w:t xml:space="preserve">Del expediente electrónico que obra en </w:t>
      </w:r>
      <w:r w:rsidRPr="00506C29">
        <w:rPr>
          <w:rFonts w:ascii="Palatino Linotype" w:hAnsi="Palatino Linotype" w:cs="Arial"/>
          <w:b/>
        </w:rPr>
        <w:t xml:space="preserve">SAIMEX, </w:t>
      </w:r>
      <w:r w:rsidRPr="00506C29">
        <w:rPr>
          <w:rFonts w:ascii="Palatino Linotype" w:hAnsi="Palatino Linotype" w:cs="Arial"/>
        </w:rPr>
        <w:t xml:space="preserve">se observa que el </w:t>
      </w:r>
      <w:r w:rsidRPr="00506C29">
        <w:rPr>
          <w:rFonts w:ascii="Palatino Linotype" w:hAnsi="Palatino Linotype" w:cs="Arial"/>
          <w:b/>
        </w:rPr>
        <w:t>Sujeto Obligado</w:t>
      </w:r>
      <w:r w:rsidRPr="00506C29">
        <w:rPr>
          <w:rFonts w:ascii="Palatino Linotype" w:hAnsi="Palatino Linotype" w:cs="Arial"/>
        </w:rPr>
        <w:t xml:space="preserve"> </w:t>
      </w:r>
      <w:r w:rsidR="008009FD">
        <w:rPr>
          <w:rFonts w:ascii="Palatino Linotype" w:hAnsi="Palatino Linotype" w:cs="Arial"/>
        </w:rPr>
        <w:t>dio</w:t>
      </w:r>
      <w:r w:rsidRPr="00506C29">
        <w:rPr>
          <w:rFonts w:ascii="Palatino Linotype" w:hAnsi="Palatino Linotype" w:cs="Arial"/>
        </w:rPr>
        <w:t xml:space="preserve"> respuesta a la</w:t>
      </w:r>
      <w:r w:rsidR="008009FD">
        <w:rPr>
          <w:rFonts w:ascii="Palatino Linotype" w:hAnsi="Palatino Linotype" w:cs="Arial"/>
        </w:rPr>
        <w:t>s</w:t>
      </w:r>
      <w:r w:rsidRPr="00506C29">
        <w:rPr>
          <w:rFonts w:ascii="Palatino Linotype" w:hAnsi="Palatino Linotype" w:cs="Arial"/>
        </w:rPr>
        <w:t xml:space="preserve"> solicitud</w:t>
      </w:r>
      <w:r w:rsidR="008009FD">
        <w:rPr>
          <w:rFonts w:ascii="Palatino Linotype" w:hAnsi="Palatino Linotype" w:cs="Arial"/>
        </w:rPr>
        <w:t>es</w:t>
      </w:r>
      <w:r w:rsidRPr="00506C29">
        <w:rPr>
          <w:rFonts w:ascii="Palatino Linotype" w:hAnsi="Palatino Linotype" w:cs="Arial"/>
        </w:rPr>
        <w:t xml:space="preserve"> de información</w:t>
      </w:r>
      <w:r w:rsidR="008009FD">
        <w:rPr>
          <w:rFonts w:ascii="Palatino Linotype" w:hAnsi="Palatino Linotype" w:cs="Arial"/>
        </w:rPr>
        <w:t xml:space="preserve"> en fecha </w:t>
      </w:r>
      <w:r w:rsidR="008D6B1D">
        <w:rPr>
          <w:rFonts w:ascii="Palatino Linotype" w:hAnsi="Palatino Linotype" w:cs="Arial"/>
        </w:rPr>
        <w:t>siete de junio</w:t>
      </w:r>
      <w:r w:rsidR="008009FD">
        <w:rPr>
          <w:rFonts w:ascii="Palatino Linotype" w:hAnsi="Palatino Linotype" w:cs="Arial"/>
        </w:rPr>
        <w:t xml:space="preserve"> de dos mil dieciocho </w:t>
      </w:r>
      <w:r w:rsidR="00C07E76" w:rsidRPr="00C07E76">
        <w:rPr>
          <w:rFonts w:ascii="Palatino Linotype" w:hAnsi="Palatino Linotype" w:cs="Arial"/>
        </w:rPr>
        <w:t>señalando en síntesis lo siguiente</w:t>
      </w:r>
      <w:r w:rsidR="00C07E76">
        <w:rPr>
          <w:rFonts w:ascii="Palatino Linotype" w:hAnsi="Palatino Linotype" w:cs="Arial"/>
        </w:rPr>
        <w:t>:</w:t>
      </w:r>
    </w:p>
    <w:p w14:paraId="022E3C5C" w14:textId="3FD19465" w:rsidR="00C07E76" w:rsidRDefault="00C07E76" w:rsidP="00C07E76">
      <w:pPr>
        <w:spacing w:before="240" w:after="240" w:line="360" w:lineRule="auto"/>
        <w:jc w:val="both"/>
        <w:rPr>
          <w:rFonts w:ascii="Palatino Linotype" w:hAnsi="Palatino Linotype"/>
          <w:b/>
          <w:bCs/>
          <w:sz w:val="24"/>
          <w:szCs w:val="24"/>
        </w:rPr>
      </w:pPr>
      <w:r>
        <w:rPr>
          <w:rFonts w:ascii="Palatino Linotype" w:hAnsi="Palatino Linotype" w:cs="Arial"/>
          <w:b/>
          <w:sz w:val="24"/>
          <w:szCs w:val="24"/>
        </w:rPr>
        <w:t>Solicitud</w:t>
      </w:r>
      <w:r w:rsidRPr="001F30C4">
        <w:rPr>
          <w:rFonts w:ascii="Palatino Linotype" w:hAnsi="Palatino Linotype"/>
          <w:b/>
          <w:bCs/>
          <w:sz w:val="24"/>
          <w:szCs w:val="24"/>
        </w:rPr>
        <w:t xml:space="preserve"> </w:t>
      </w:r>
      <w:r w:rsidRPr="00C07E76">
        <w:rPr>
          <w:rFonts w:ascii="Palatino Linotype" w:hAnsi="Palatino Linotype"/>
          <w:b/>
          <w:bCs/>
          <w:sz w:val="24"/>
          <w:szCs w:val="24"/>
        </w:rPr>
        <w:t>00229/HUIXQUIL/IP/2018</w:t>
      </w:r>
    </w:p>
    <w:p w14:paraId="42CE5197" w14:textId="263BBDCC" w:rsidR="00C07E76" w:rsidRDefault="00C07E76" w:rsidP="00C07E76">
      <w:pPr>
        <w:spacing w:before="240" w:after="240" w:line="240" w:lineRule="auto"/>
        <w:ind w:left="851" w:right="850"/>
        <w:jc w:val="both"/>
        <w:rPr>
          <w:rFonts w:ascii="Palatino Linotype" w:hAnsi="Palatino Linotype"/>
          <w:i/>
          <w:color w:val="000000"/>
        </w:rPr>
      </w:pPr>
      <w:r w:rsidRPr="007615A3">
        <w:rPr>
          <w:rFonts w:ascii="Palatino Linotype" w:hAnsi="Palatino Linotype"/>
          <w:i/>
          <w:color w:val="000000"/>
        </w:rPr>
        <w:t>“…</w:t>
      </w:r>
      <w:r w:rsidRPr="00C07E76">
        <w:rPr>
          <w:rFonts w:ascii="Palatino Linotype" w:hAnsi="Palatino Linotype"/>
          <w:i/>
          <w:color w:val="000000"/>
        </w:rPr>
        <w:t>Al respecto esta Secretaria del H. Ayuntamiento a través de la Dirección de Servicios Administrativos, mediante oficio número SHA/DSA/PM-398/2018, informa que se giraron los oficios número SHA/DSA/431/2017 y SHA/DSA/616/2017 de fechas 4 de Octubre y 16 de Noviembre de 2017, solicitando a la Secretaria de Desarrollo Urbano y Metropolitano del Estado de México, copias certificadas de la versión final o definitiva de los planos actualizados de varios fraccionamientos, entre ellos el de Lomas Anáhuac, sin tener respuesta aun, por parte de esa dependencia, señalando que dichos planos son fundamentales para poder determinar con certeza la ultima versión de lotificación, áreas verdes y áreas de donación. Sin otro particular le reite</w:t>
      </w:r>
      <w:r>
        <w:rPr>
          <w:rFonts w:ascii="Palatino Linotype" w:hAnsi="Palatino Linotype"/>
          <w:i/>
          <w:color w:val="000000"/>
        </w:rPr>
        <w:t>ro mi más atenta consideración</w:t>
      </w:r>
      <w:r w:rsidRPr="007615A3">
        <w:rPr>
          <w:rFonts w:ascii="Palatino Linotype" w:hAnsi="Palatino Linotype"/>
          <w:i/>
          <w:color w:val="000000"/>
        </w:rPr>
        <w:t>…” (Sic).</w:t>
      </w:r>
    </w:p>
    <w:p w14:paraId="7C5FA4F7" w14:textId="1D25E431" w:rsidR="00C07E76" w:rsidRPr="00FC7CB3" w:rsidRDefault="00C07E76" w:rsidP="00C07E76">
      <w:pPr>
        <w:spacing w:before="240" w:after="240" w:line="240" w:lineRule="auto"/>
        <w:ind w:left="851" w:right="850"/>
        <w:jc w:val="both"/>
        <w:rPr>
          <w:rFonts w:ascii="Palatino Linotype" w:hAnsi="Palatino Linotype"/>
          <w:sz w:val="24"/>
          <w:szCs w:val="24"/>
        </w:rPr>
      </w:pPr>
      <w:r w:rsidRPr="00FC7CB3">
        <w:rPr>
          <w:rFonts w:ascii="Palatino Linotype" w:hAnsi="Palatino Linotype"/>
          <w:sz w:val="24"/>
          <w:szCs w:val="24"/>
        </w:rPr>
        <w:lastRenderedPageBreak/>
        <w:t xml:space="preserve">Adjuntando </w:t>
      </w:r>
      <w:r>
        <w:rPr>
          <w:rFonts w:ascii="Palatino Linotype" w:hAnsi="Palatino Linotype"/>
          <w:sz w:val="24"/>
          <w:szCs w:val="24"/>
        </w:rPr>
        <w:t>para tal efecto el archivo electrónico denominado “</w:t>
      </w:r>
      <w:r w:rsidRPr="00C07E76">
        <w:rPr>
          <w:rFonts w:ascii="Palatino Linotype" w:hAnsi="Palatino Linotype"/>
          <w:b/>
          <w:sz w:val="24"/>
          <w:szCs w:val="24"/>
        </w:rPr>
        <w:t>229.pdf</w:t>
      </w:r>
      <w:r>
        <w:rPr>
          <w:rFonts w:ascii="Palatino Linotype" w:hAnsi="Palatino Linotype"/>
          <w:sz w:val="24"/>
          <w:szCs w:val="24"/>
        </w:rPr>
        <w:t>”, el cual no se inserta en el presente apartado por ser del conocimiento de las partes</w:t>
      </w:r>
      <w:r w:rsidRPr="00FC7CB3">
        <w:rPr>
          <w:rFonts w:ascii="Palatino Linotype" w:hAnsi="Palatino Linotype"/>
          <w:sz w:val="24"/>
          <w:szCs w:val="24"/>
        </w:rPr>
        <w:t>.</w:t>
      </w:r>
    </w:p>
    <w:p w14:paraId="0B66C131" w14:textId="77777777" w:rsidR="00C07E76" w:rsidRPr="007615A3" w:rsidRDefault="00C07E76" w:rsidP="00C07E76">
      <w:pPr>
        <w:spacing w:before="240" w:after="240" w:line="240" w:lineRule="auto"/>
        <w:ind w:left="851" w:right="850"/>
        <w:jc w:val="both"/>
        <w:rPr>
          <w:rFonts w:ascii="Palatino Linotype" w:hAnsi="Palatino Linotype"/>
          <w:b/>
          <w:bCs/>
          <w:i/>
        </w:rPr>
      </w:pPr>
    </w:p>
    <w:p w14:paraId="001CE23B" w14:textId="40B0DD84" w:rsidR="00C07E76" w:rsidRDefault="00C07E76" w:rsidP="00C07E76">
      <w:pPr>
        <w:spacing w:before="240" w:after="240" w:line="360" w:lineRule="auto"/>
        <w:jc w:val="both"/>
        <w:rPr>
          <w:rFonts w:ascii="Palatino Linotype" w:hAnsi="Palatino Linotype"/>
          <w:b/>
          <w:bCs/>
          <w:sz w:val="24"/>
          <w:szCs w:val="24"/>
        </w:rPr>
      </w:pPr>
      <w:r>
        <w:rPr>
          <w:rFonts w:ascii="Palatino Linotype" w:hAnsi="Palatino Linotype" w:cs="Arial"/>
          <w:b/>
          <w:sz w:val="24"/>
          <w:szCs w:val="24"/>
        </w:rPr>
        <w:t>Solicitud</w:t>
      </w:r>
      <w:r w:rsidRPr="001F30C4">
        <w:rPr>
          <w:rFonts w:ascii="Palatino Linotype" w:hAnsi="Palatino Linotype"/>
          <w:b/>
          <w:bCs/>
          <w:sz w:val="24"/>
          <w:szCs w:val="24"/>
        </w:rPr>
        <w:t xml:space="preserve"> </w:t>
      </w:r>
      <w:r w:rsidRPr="00C07E76">
        <w:rPr>
          <w:rFonts w:ascii="Palatino Linotype" w:hAnsi="Palatino Linotype"/>
          <w:b/>
          <w:bCs/>
          <w:sz w:val="24"/>
          <w:szCs w:val="24"/>
        </w:rPr>
        <w:t>00230/HUIXQUIL/IP/2018</w:t>
      </w:r>
    </w:p>
    <w:p w14:paraId="6F1FA9C7" w14:textId="39093015" w:rsidR="00C07E76" w:rsidRPr="007615A3" w:rsidRDefault="00C07E76" w:rsidP="00C07E76">
      <w:pPr>
        <w:spacing w:before="240" w:after="240" w:line="240" w:lineRule="auto"/>
        <w:ind w:left="851" w:right="850"/>
        <w:jc w:val="both"/>
        <w:rPr>
          <w:rFonts w:ascii="Palatino Linotype" w:hAnsi="Palatino Linotype"/>
          <w:i/>
          <w:color w:val="000000"/>
        </w:rPr>
      </w:pPr>
      <w:r w:rsidRPr="007615A3">
        <w:rPr>
          <w:rFonts w:ascii="Palatino Linotype" w:hAnsi="Palatino Linotype"/>
          <w:b/>
          <w:bCs/>
          <w:i/>
        </w:rPr>
        <w:t>“…</w:t>
      </w:r>
      <w:r w:rsidR="00DE1CDB" w:rsidRPr="00DE1CDB">
        <w:rPr>
          <w:rFonts w:ascii="Palatino Linotype" w:hAnsi="Palatino Linotype"/>
          <w:i/>
          <w:color w:val="000000"/>
        </w:rPr>
        <w:t xml:space="preserve">Al respecto esta Secretaria del H. Ayuntamiento a través de la Dirección de Servicios Administrativos, mediante oficio número SHA/DSA/PM-395/2018, informa que se giraron los oficios número SHA/DSA/431/2017 y SHA/DSA/616/2017 de fechas 4 de Octubre y 16 de Noviembre ambos de 2017, solicitando a la Secretaria de Desarrollo Urbano y Metropolitano del Estado de México, copias certificadas de la versión final o definitiva de los planos actualizados de varios fraccionamientos, entre ellos el de Lomas Anáhuac, sin tener respuesta aun, por parte de esa dependencia, señalando que dichos planos son fundamentales para poder determinar con certeza la ultima versión de lotificación, áreas verdes y áreas de donación. Sin otro particular le reitero mi más atenta consideración.”(SIC). </w:t>
      </w:r>
      <w:r w:rsidR="00DE1CDB" w:rsidRPr="00714A7F">
        <w:rPr>
          <w:rFonts w:ascii="Palatino Linotype" w:hAnsi="Palatino Linotype"/>
          <w:b/>
          <w:i/>
          <w:color w:val="000000"/>
        </w:rPr>
        <w:t>Se adjuntan un archivo PDF de una cuartilla. Dirección General de Ecología y Medio Ambiente. “En respuesta a la solicitud 00230/HUIXQUIL/IP/2018 le informo que los documentos que solicitan no obran en los archivos de esta Dirección General de Ecología y Medio Ambiente..”(SIC). Dirección General de Desarrollo Urbano Sustentable. “Folio de solicitud 00230/HUIXQUIL/IP2018 ÁREAS VERDES EN HUIXQUILUCAN QUE SE UBICAN EN LA CALLE ECONOMÍA, COLONIA LOMAS ANÁHUAC R: Las áreas verdes para dicha zona se pueden consultar en el Plan Municipal de Desarrollo Urbano publicado en Gaceta del Gobierno No. 54, de fecha 14 de septiembre de 2017, mismo que se encuentra disponible en versión digital en el siguiente sitio web: http://sedur.edomex.gob.mx/huixquilucan</w:t>
      </w:r>
      <w:r w:rsidR="00DE1CDB" w:rsidRPr="00DE1CDB">
        <w:rPr>
          <w:rFonts w:ascii="Palatino Linotype" w:hAnsi="Palatino Linotype"/>
          <w:i/>
          <w:color w:val="000000"/>
        </w:rPr>
        <w:t>.”(SIC)</w:t>
      </w:r>
      <w:r w:rsidRPr="007615A3">
        <w:rPr>
          <w:rFonts w:ascii="Palatino Linotype" w:hAnsi="Palatino Linotype"/>
          <w:i/>
          <w:color w:val="000000"/>
        </w:rPr>
        <w:t>...”</w:t>
      </w:r>
      <w:r w:rsidR="00DE1CDB" w:rsidRPr="00DE1CDB">
        <w:rPr>
          <w:rFonts w:ascii="Palatino Linotype" w:hAnsi="Palatino Linotype"/>
          <w:i/>
          <w:color w:val="000000"/>
        </w:rPr>
        <w:t xml:space="preserve"> </w:t>
      </w:r>
      <w:r w:rsidR="00DE1CDB" w:rsidRPr="007615A3">
        <w:rPr>
          <w:rFonts w:ascii="Palatino Linotype" w:hAnsi="Palatino Linotype"/>
          <w:i/>
          <w:color w:val="000000"/>
        </w:rPr>
        <w:t>(Sic).</w:t>
      </w:r>
    </w:p>
    <w:p w14:paraId="2CC127EA" w14:textId="74FA4769" w:rsidR="00C07E76" w:rsidRDefault="00DE1CDB" w:rsidP="00C07E76">
      <w:pPr>
        <w:spacing w:before="240" w:after="240" w:line="240" w:lineRule="auto"/>
        <w:ind w:left="851" w:right="850"/>
        <w:jc w:val="both"/>
        <w:rPr>
          <w:rFonts w:ascii="Palatino Linotype" w:hAnsi="Palatino Linotype"/>
          <w:sz w:val="24"/>
          <w:szCs w:val="24"/>
        </w:rPr>
      </w:pPr>
      <w:r w:rsidRPr="00DE1CDB">
        <w:rPr>
          <w:rFonts w:ascii="Palatino Linotype" w:hAnsi="Palatino Linotype"/>
          <w:sz w:val="24"/>
          <w:szCs w:val="24"/>
        </w:rPr>
        <w:t>Adjuntando para tal efecto el archivo electrónico denominado “</w:t>
      </w:r>
      <w:r w:rsidRPr="00DE1CDB">
        <w:rPr>
          <w:rFonts w:ascii="Palatino Linotype" w:hAnsi="Palatino Linotype"/>
          <w:b/>
          <w:sz w:val="24"/>
          <w:szCs w:val="24"/>
        </w:rPr>
        <w:t>230.pdf</w:t>
      </w:r>
      <w:r w:rsidRPr="00DE1CDB">
        <w:rPr>
          <w:rFonts w:ascii="Palatino Linotype" w:hAnsi="Palatino Linotype"/>
          <w:sz w:val="24"/>
          <w:szCs w:val="24"/>
        </w:rPr>
        <w:t>”, el cual no se inserta en el presente apartado por ser del conocimiento de las partes.</w:t>
      </w:r>
    </w:p>
    <w:p w14:paraId="6D1A8D11" w14:textId="77777777" w:rsidR="00DE1CDB" w:rsidRDefault="00DE1CDB" w:rsidP="00C07E76">
      <w:pPr>
        <w:spacing w:before="240" w:after="240" w:line="240" w:lineRule="auto"/>
        <w:ind w:left="851" w:right="850"/>
        <w:jc w:val="both"/>
        <w:rPr>
          <w:rFonts w:ascii="Palatino Linotype" w:hAnsi="Palatino Linotype"/>
          <w:sz w:val="24"/>
          <w:szCs w:val="24"/>
        </w:rPr>
      </w:pPr>
    </w:p>
    <w:p w14:paraId="6AB4205B" w14:textId="6243DC82" w:rsidR="00DE1CDB" w:rsidRDefault="00DE1CDB" w:rsidP="00DE1CDB">
      <w:pPr>
        <w:spacing w:before="240" w:after="240" w:line="360" w:lineRule="auto"/>
        <w:jc w:val="both"/>
        <w:rPr>
          <w:rFonts w:ascii="Palatino Linotype" w:hAnsi="Palatino Linotype"/>
          <w:b/>
          <w:bCs/>
          <w:sz w:val="24"/>
          <w:szCs w:val="24"/>
        </w:rPr>
      </w:pPr>
      <w:r>
        <w:rPr>
          <w:rFonts w:ascii="Palatino Linotype" w:hAnsi="Palatino Linotype" w:cs="Arial"/>
          <w:b/>
          <w:sz w:val="24"/>
          <w:szCs w:val="24"/>
        </w:rPr>
        <w:lastRenderedPageBreak/>
        <w:t>Solicitud</w:t>
      </w:r>
      <w:r w:rsidRPr="001F30C4">
        <w:rPr>
          <w:rFonts w:ascii="Palatino Linotype" w:hAnsi="Palatino Linotype"/>
          <w:b/>
          <w:bCs/>
          <w:sz w:val="24"/>
          <w:szCs w:val="24"/>
        </w:rPr>
        <w:t xml:space="preserve"> </w:t>
      </w:r>
      <w:r w:rsidRPr="00DE1CDB">
        <w:rPr>
          <w:rFonts w:ascii="Palatino Linotype" w:hAnsi="Palatino Linotype"/>
          <w:b/>
          <w:bCs/>
          <w:sz w:val="24"/>
          <w:szCs w:val="24"/>
        </w:rPr>
        <w:t>00239/HUIXQUIL/IP/2018</w:t>
      </w:r>
    </w:p>
    <w:p w14:paraId="1B4A4510" w14:textId="1BEAAD20" w:rsidR="00DE1CDB" w:rsidRDefault="00DE1CDB" w:rsidP="00DE1CDB">
      <w:pPr>
        <w:spacing w:before="240" w:after="240" w:line="240" w:lineRule="auto"/>
        <w:ind w:left="851" w:right="850"/>
        <w:jc w:val="both"/>
        <w:rPr>
          <w:rFonts w:ascii="Palatino Linotype" w:hAnsi="Palatino Linotype"/>
          <w:i/>
          <w:color w:val="000000"/>
        </w:rPr>
      </w:pPr>
      <w:r w:rsidRPr="007615A3">
        <w:rPr>
          <w:rFonts w:ascii="Palatino Linotype" w:hAnsi="Palatino Linotype"/>
          <w:i/>
          <w:color w:val="000000"/>
        </w:rPr>
        <w:t>“…</w:t>
      </w:r>
      <w:r w:rsidRPr="00DE1CDB">
        <w:rPr>
          <w:rFonts w:ascii="Palatino Linotype" w:hAnsi="Palatino Linotype"/>
          <w:i/>
          <w:color w:val="000000"/>
        </w:rPr>
        <w:t xml:space="preserve">Al respecto esta Secretaria del H. Ayuntamiento a través de la Dirección de Servicios Administrativos, mediante oficio número SHA/DSA/PM-396/2018, informa que se giraron los oficios número SHA/DSA/431/2017 y SHA/DSA/616/2017 de fechas 4 de Octubre y 16 de Noviembre de 2017, solicitando a la Secretaria de Desarrollo Urbano y Metropolitano del Estado de México, copias certificadas de la versión final o definitiva de los planos actualizados de varios fraccionamientos, entre ellos el de Lomas Anáhuac, sin tener respuesta aun, por parte de esa dependencia, señalando que dichos planos son fundamentales para poder determinar con certeza la ultima versión de lotificación, áreas verdes y áreas de donación. Sin otro particular le reitero mi </w:t>
      </w:r>
      <w:r>
        <w:rPr>
          <w:rFonts w:ascii="Palatino Linotype" w:hAnsi="Palatino Linotype"/>
          <w:i/>
          <w:color w:val="000000"/>
        </w:rPr>
        <w:t>más atenta consideración</w:t>
      </w:r>
      <w:r w:rsidRPr="007615A3">
        <w:rPr>
          <w:rFonts w:ascii="Palatino Linotype" w:hAnsi="Palatino Linotype"/>
          <w:i/>
          <w:color w:val="000000"/>
        </w:rPr>
        <w:t>…” (Sic).</w:t>
      </w:r>
    </w:p>
    <w:p w14:paraId="0B483B60" w14:textId="7B7786C1" w:rsidR="00DE1CDB" w:rsidRDefault="00DE1CDB" w:rsidP="00DE1CDB">
      <w:pPr>
        <w:spacing w:before="240" w:after="240" w:line="240" w:lineRule="auto"/>
        <w:ind w:left="851" w:right="850"/>
        <w:jc w:val="both"/>
        <w:rPr>
          <w:rFonts w:ascii="Palatino Linotype" w:hAnsi="Palatino Linotype"/>
          <w:sz w:val="24"/>
          <w:szCs w:val="24"/>
        </w:rPr>
      </w:pPr>
      <w:r w:rsidRPr="00FC7CB3">
        <w:rPr>
          <w:rFonts w:ascii="Palatino Linotype" w:hAnsi="Palatino Linotype"/>
          <w:sz w:val="24"/>
          <w:szCs w:val="24"/>
        </w:rPr>
        <w:t xml:space="preserve">Adjuntando </w:t>
      </w:r>
      <w:r>
        <w:rPr>
          <w:rFonts w:ascii="Palatino Linotype" w:hAnsi="Palatino Linotype"/>
          <w:sz w:val="24"/>
          <w:szCs w:val="24"/>
        </w:rPr>
        <w:t>para tal efecto el archivo electrónico denominado “</w:t>
      </w:r>
      <w:r w:rsidRPr="00DE1CDB">
        <w:rPr>
          <w:rFonts w:ascii="Palatino Linotype" w:hAnsi="Palatino Linotype"/>
          <w:b/>
          <w:sz w:val="24"/>
          <w:szCs w:val="24"/>
        </w:rPr>
        <w:t>239.pdf</w:t>
      </w:r>
      <w:r>
        <w:rPr>
          <w:rFonts w:ascii="Palatino Linotype" w:hAnsi="Palatino Linotype"/>
          <w:sz w:val="24"/>
          <w:szCs w:val="24"/>
        </w:rPr>
        <w:t>”, el cual no se inserta en el presente apartado por ser del conocimiento de las partes</w:t>
      </w:r>
      <w:r w:rsidRPr="00FC7CB3">
        <w:rPr>
          <w:rFonts w:ascii="Palatino Linotype" w:hAnsi="Palatino Linotype"/>
          <w:sz w:val="24"/>
          <w:szCs w:val="24"/>
        </w:rPr>
        <w:t>.</w:t>
      </w:r>
    </w:p>
    <w:p w14:paraId="2EA2B20C" w14:textId="77777777" w:rsidR="00DE1CDB" w:rsidRDefault="00DE1CDB" w:rsidP="00DE1CDB">
      <w:pPr>
        <w:spacing w:before="240" w:after="240" w:line="240" w:lineRule="auto"/>
        <w:ind w:left="851" w:right="850"/>
        <w:jc w:val="both"/>
        <w:rPr>
          <w:rFonts w:ascii="Palatino Linotype" w:hAnsi="Palatino Linotype"/>
          <w:sz w:val="24"/>
          <w:szCs w:val="24"/>
        </w:rPr>
      </w:pPr>
    </w:p>
    <w:p w14:paraId="24C54B1E" w14:textId="22BA60B1" w:rsidR="00DE1CDB" w:rsidRDefault="00DE1CDB" w:rsidP="00DE1CDB">
      <w:pPr>
        <w:spacing w:before="240" w:after="240" w:line="360" w:lineRule="auto"/>
        <w:jc w:val="both"/>
        <w:rPr>
          <w:rFonts w:ascii="Palatino Linotype" w:hAnsi="Palatino Linotype"/>
          <w:b/>
          <w:bCs/>
          <w:sz w:val="24"/>
          <w:szCs w:val="24"/>
        </w:rPr>
      </w:pPr>
      <w:r>
        <w:rPr>
          <w:rFonts w:ascii="Palatino Linotype" w:hAnsi="Palatino Linotype" w:cs="Arial"/>
          <w:b/>
          <w:sz w:val="24"/>
          <w:szCs w:val="24"/>
        </w:rPr>
        <w:t>Solicitud</w:t>
      </w:r>
      <w:r w:rsidRPr="001F30C4">
        <w:rPr>
          <w:rFonts w:ascii="Palatino Linotype" w:hAnsi="Palatino Linotype"/>
          <w:b/>
          <w:bCs/>
          <w:sz w:val="24"/>
          <w:szCs w:val="24"/>
        </w:rPr>
        <w:t xml:space="preserve"> </w:t>
      </w:r>
      <w:r w:rsidRPr="00DE1CDB">
        <w:rPr>
          <w:rFonts w:ascii="Palatino Linotype" w:hAnsi="Palatino Linotype"/>
          <w:b/>
          <w:bCs/>
          <w:sz w:val="24"/>
          <w:szCs w:val="24"/>
        </w:rPr>
        <w:t>00240/HUIXQUIL/IP/2018</w:t>
      </w:r>
    </w:p>
    <w:p w14:paraId="3FDF7412" w14:textId="2A06A54A" w:rsidR="00DE1CDB" w:rsidRDefault="00DE1CDB" w:rsidP="00DE1CDB">
      <w:pPr>
        <w:spacing w:before="240" w:after="240" w:line="240" w:lineRule="auto"/>
        <w:ind w:left="851" w:right="850"/>
        <w:jc w:val="both"/>
        <w:rPr>
          <w:rFonts w:ascii="Palatino Linotype" w:hAnsi="Palatino Linotype"/>
          <w:i/>
          <w:color w:val="000000"/>
        </w:rPr>
      </w:pPr>
      <w:r w:rsidRPr="007615A3">
        <w:rPr>
          <w:rFonts w:ascii="Palatino Linotype" w:hAnsi="Palatino Linotype"/>
          <w:i/>
          <w:color w:val="000000"/>
        </w:rPr>
        <w:t>“…</w:t>
      </w:r>
      <w:r w:rsidR="00714A7F" w:rsidRPr="00714A7F">
        <w:rPr>
          <w:rFonts w:ascii="Palatino Linotype" w:hAnsi="Palatino Linotype"/>
          <w:i/>
          <w:color w:val="000000"/>
        </w:rPr>
        <w:t xml:space="preserve">Al respecto esta Secretaria del H. Ayuntamiento a través de la Dirección de Servicios Administrativos, informa mediante oficio número SHA/DSA/PM-393/2018, </w:t>
      </w:r>
      <w:r w:rsidR="00714A7F" w:rsidRPr="00714A7F">
        <w:rPr>
          <w:rFonts w:ascii="Palatino Linotype" w:hAnsi="Palatino Linotype"/>
          <w:b/>
          <w:i/>
          <w:color w:val="000000"/>
        </w:rPr>
        <w:t>no se localizo antecedente documental de áreas verdes que señala en su solicitud</w:t>
      </w:r>
      <w:r w:rsidR="00714A7F" w:rsidRPr="00714A7F">
        <w:rPr>
          <w:rFonts w:ascii="Palatino Linotype" w:hAnsi="Palatino Linotype"/>
          <w:i/>
          <w:color w:val="000000"/>
        </w:rPr>
        <w:t xml:space="preserve">. Sin otro particular le reitero mi más atenta consideración.”(SIC). Se adjuntan un archivo PDF de una cuartilla. Dirección General de Ecología y Medio Ambiente. “En respuesta a la solicitud 00240/HUIXQUIL/IP/2018 le informo que los documentos que solicitan no obran en los archivos de esta Dirección General de Ecología y Medio Ambiente.”(SIC). Dirección General de Desarrollo Urbano Sustentable. “Folio de solicitud 00240/HUIXQUIL/IP2018 ÁREAS VERDES EN HUIXQUILUCAN QUE SE UBICAN EN LA ADMINISTRACIÓN DE EMPRESAS, COLONIA LOMAS ANÁHUAC R: </w:t>
      </w:r>
      <w:r w:rsidR="00714A7F" w:rsidRPr="00714A7F">
        <w:rPr>
          <w:rFonts w:ascii="Palatino Linotype" w:hAnsi="Palatino Linotype"/>
          <w:b/>
          <w:i/>
          <w:color w:val="000000"/>
        </w:rPr>
        <w:t>Las áreas verdes para dicha zona se pueden consultar en el Plan Municipal de Desarrollo Urbano publicado en Gaceta del Gobierno No. 54, de fecha 14 de septiembre de 2017, mismo que se encuentra disponible en versión digital en el siguiente sitio web: http://sedur.edomex.gob.mx/huixquilucan</w:t>
      </w:r>
      <w:r w:rsidR="00714A7F" w:rsidRPr="00714A7F">
        <w:rPr>
          <w:rFonts w:ascii="Palatino Linotype" w:hAnsi="Palatino Linotype"/>
          <w:i/>
          <w:color w:val="000000"/>
        </w:rPr>
        <w:t>.” (SIC)</w:t>
      </w:r>
      <w:r w:rsidRPr="007615A3">
        <w:rPr>
          <w:rFonts w:ascii="Palatino Linotype" w:hAnsi="Palatino Linotype"/>
          <w:i/>
          <w:color w:val="000000"/>
        </w:rPr>
        <w:t>…” (Sic).</w:t>
      </w:r>
    </w:p>
    <w:p w14:paraId="7A74BCE3" w14:textId="07418A5C" w:rsidR="00DE1CDB" w:rsidRPr="00FC7CB3" w:rsidRDefault="00DE1CDB" w:rsidP="00DE1CDB">
      <w:pPr>
        <w:spacing w:before="240" w:after="240" w:line="240" w:lineRule="auto"/>
        <w:ind w:left="851" w:right="850"/>
        <w:jc w:val="both"/>
        <w:rPr>
          <w:rFonts w:ascii="Palatino Linotype" w:hAnsi="Palatino Linotype"/>
          <w:sz w:val="24"/>
          <w:szCs w:val="24"/>
        </w:rPr>
      </w:pPr>
      <w:r w:rsidRPr="00FC7CB3">
        <w:rPr>
          <w:rFonts w:ascii="Palatino Linotype" w:hAnsi="Palatino Linotype"/>
          <w:sz w:val="24"/>
          <w:szCs w:val="24"/>
        </w:rPr>
        <w:lastRenderedPageBreak/>
        <w:t xml:space="preserve">Adjuntando </w:t>
      </w:r>
      <w:r>
        <w:rPr>
          <w:rFonts w:ascii="Palatino Linotype" w:hAnsi="Palatino Linotype"/>
          <w:sz w:val="24"/>
          <w:szCs w:val="24"/>
        </w:rPr>
        <w:t>para tal efecto el archivo electrónico denominado “</w:t>
      </w:r>
      <w:r w:rsidR="00714A7F" w:rsidRPr="00714A7F">
        <w:rPr>
          <w:rFonts w:ascii="Palatino Linotype" w:hAnsi="Palatino Linotype"/>
          <w:b/>
          <w:sz w:val="24"/>
          <w:szCs w:val="24"/>
        </w:rPr>
        <w:t>240.pdf</w:t>
      </w:r>
      <w:r>
        <w:rPr>
          <w:rFonts w:ascii="Palatino Linotype" w:hAnsi="Palatino Linotype"/>
          <w:sz w:val="24"/>
          <w:szCs w:val="24"/>
        </w:rPr>
        <w:t>”, el cual no se inserta en el presente apartado por ser del conocimiento de las partes</w:t>
      </w:r>
      <w:r w:rsidRPr="00FC7CB3">
        <w:rPr>
          <w:rFonts w:ascii="Palatino Linotype" w:hAnsi="Palatino Linotype"/>
          <w:sz w:val="24"/>
          <w:szCs w:val="24"/>
        </w:rPr>
        <w:t>.</w:t>
      </w:r>
    </w:p>
    <w:p w14:paraId="7D2FEB19" w14:textId="78659DEC" w:rsidR="008009FD" w:rsidRDefault="008009FD" w:rsidP="00E878A3">
      <w:pPr>
        <w:pStyle w:val="Sinespaciado"/>
        <w:spacing w:before="240" w:after="240" w:line="360" w:lineRule="auto"/>
        <w:jc w:val="both"/>
        <w:rPr>
          <w:rFonts w:ascii="Palatino Linotype" w:hAnsi="Palatino Linotype" w:cs="Arial"/>
        </w:rPr>
      </w:pPr>
    </w:p>
    <w:p w14:paraId="325B26E7" w14:textId="77777777" w:rsidR="000B518A" w:rsidRPr="00E76068" w:rsidRDefault="000B518A" w:rsidP="00E878A3">
      <w:pPr>
        <w:pStyle w:val="Sinespaciado"/>
        <w:spacing w:before="240" w:after="240" w:line="360" w:lineRule="auto"/>
        <w:jc w:val="both"/>
        <w:rPr>
          <w:rFonts w:ascii="Palatino Linotype" w:hAnsi="Palatino Linotype"/>
          <w:b/>
          <w:sz w:val="28"/>
        </w:rPr>
      </w:pPr>
      <w:r w:rsidRPr="00E76068">
        <w:rPr>
          <w:rFonts w:ascii="Palatino Linotype" w:hAnsi="Palatino Linotype" w:cs="Arial"/>
          <w:b/>
          <w:sz w:val="28"/>
        </w:rPr>
        <w:t xml:space="preserve">TERCERO. </w:t>
      </w:r>
      <w:r w:rsidRPr="00E76068">
        <w:rPr>
          <w:rFonts w:ascii="Palatino Linotype" w:hAnsi="Palatino Linotype"/>
          <w:b/>
          <w:sz w:val="28"/>
        </w:rPr>
        <w:t>Del recurso de revisión.</w:t>
      </w:r>
    </w:p>
    <w:p w14:paraId="6DF03977" w14:textId="6DE86EC2" w:rsidR="001032D4" w:rsidRPr="00506C29" w:rsidRDefault="00800F02" w:rsidP="00E878A3">
      <w:pPr>
        <w:pStyle w:val="Sinespaciado"/>
        <w:spacing w:before="240" w:after="240" w:line="360" w:lineRule="auto"/>
        <w:jc w:val="both"/>
        <w:rPr>
          <w:rFonts w:ascii="Palatino Linotype" w:hAnsi="Palatino Linotype" w:cs="Arial"/>
        </w:rPr>
      </w:pPr>
      <w:r w:rsidRPr="00506C29">
        <w:rPr>
          <w:rFonts w:ascii="Palatino Linotype" w:hAnsi="Palatino Linotype" w:cs="Arial"/>
        </w:rPr>
        <w:t xml:space="preserve">En </w:t>
      </w:r>
      <w:r w:rsidR="001032D4" w:rsidRPr="00506C29">
        <w:rPr>
          <w:rFonts w:ascii="Palatino Linotype" w:hAnsi="Palatino Linotype" w:cs="Arial"/>
        </w:rPr>
        <w:t xml:space="preserve">fecha </w:t>
      </w:r>
      <w:r w:rsidR="006263D6">
        <w:rPr>
          <w:rFonts w:ascii="Palatino Linotype" w:hAnsi="Palatino Linotype" w:cs="Arial"/>
        </w:rPr>
        <w:t>veintiuno de junio</w:t>
      </w:r>
      <w:r w:rsidR="000B58A3" w:rsidRPr="00506C29">
        <w:rPr>
          <w:rFonts w:ascii="Palatino Linotype" w:hAnsi="Palatino Linotype" w:cs="Arial"/>
        </w:rPr>
        <w:t xml:space="preserve"> de dos mil dieciocho</w:t>
      </w:r>
      <w:r w:rsidR="008A5787" w:rsidRPr="00506C29">
        <w:rPr>
          <w:rFonts w:ascii="Palatino Linotype" w:hAnsi="Palatino Linotype" w:cs="Arial"/>
        </w:rPr>
        <w:t xml:space="preserve">, </w:t>
      </w:r>
      <w:r w:rsidR="000B58A3" w:rsidRPr="00506C29">
        <w:rPr>
          <w:rFonts w:ascii="Palatino Linotype" w:hAnsi="Palatino Linotype" w:cs="Arial"/>
        </w:rPr>
        <w:t>el</w:t>
      </w:r>
      <w:r w:rsidR="00775A1A" w:rsidRPr="00506C29">
        <w:rPr>
          <w:rFonts w:ascii="Palatino Linotype" w:hAnsi="Palatino Linotype" w:cs="Arial"/>
        </w:rPr>
        <w:t xml:space="preserve"> </w:t>
      </w:r>
      <w:r w:rsidR="008A5787" w:rsidRPr="00506C29">
        <w:rPr>
          <w:rFonts w:ascii="Palatino Linotype" w:hAnsi="Palatino Linotype" w:cs="Arial"/>
          <w:b/>
        </w:rPr>
        <w:t>Recurrente</w:t>
      </w:r>
      <w:r w:rsidR="00976339" w:rsidRPr="00506C29">
        <w:rPr>
          <w:rFonts w:ascii="Palatino Linotype" w:hAnsi="Palatino Linotype" w:cs="Arial"/>
        </w:rPr>
        <w:t xml:space="preserve"> interpuso los</w:t>
      </w:r>
      <w:r w:rsidR="001032D4" w:rsidRPr="00506C29">
        <w:rPr>
          <w:rFonts w:ascii="Palatino Linotype" w:hAnsi="Palatino Linotype" w:cs="Arial"/>
        </w:rPr>
        <w:t xml:space="preserve"> recurso</w:t>
      </w:r>
      <w:r w:rsidR="00976339" w:rsidRPr="00506C29">
        <w:rPr>
          <w:rFonts w:ascii="Palatino Linotype" w:hAnsi="Palatino Linotype" w:cs="Arial"/>
        </w:rPr>
        <w:t>s</w:t>
      </w:r>
      <w:r w:rsidR="001032D4" w:rsidRPr="00506C29">
        <w:rPr>
          <w:rFonts w:ascii="Palatino Linotype" w:hAnsi="Palatino Linotype" w:cs="Arial"/>
        </w:rPr>
        <w:t xml:space="preserve"> de revisión, </w:t>
      </w:r>
      <w:r w:rsidR="00976339" w:rsidRPr="00506C29">
        <w:rPr>
          <w:rFonts w:ascii="Palatino Linotype" w:hAnsi="Palatino Linotype" w:cs="Arial"/>
        </w:rPr>
        <w:t xml:space="preserve"> los </w:t>
      </w:r>
      <w:r w:rsidR="001032D4" w:rsidRPr="00506C29">
        <w:rPr>
          <w:rFonts w:ascii="Palatino Linotype" w:hAnsi="Palatino Linotype" w:cs="Arial"/>
        </w:rPr>
        <w:t>cual</w:t>
      </w:r>
      <w:r w:rsidR="00976339" w:rsidRPr="00506C29">
        <w:rPr>
          <w:rFonts w:ascii="Palatino Linotype" w:hAnsi="Palatino Linotype" w:cs="Arial"/>
        </w:rPr>
        <w:t>es</w:t>
      </w:r>
      <w:r w:rsidR="001032D4" w:rsidRPr="00506C29">
        <w:rPr>
          <w:rFonts w:ascii="Palatino Linotype" w:hAnsi="Palatino Linotype" w:cs="Arial"/>
        </w:rPr>
        <w:t xml:space="preserve"> fue</w:t>
      </w:r>
      <w:r w:rsidR="00976339" w:rsidRPr="00506C29">
        <w:rPr>
          <w:rFonts w:ascii="Palatino Linotype" w:hAnsi="Palatino Linotype" w:cs="Arial"/>
        </w:rPr>
        <w:t>ron</w:t>
      </w:r>
      <w:r w:rsidR="001032D4" w:rsidRPr="00506C29">
        <w:rPr>
          <w:rFonts w:ascii="Palatino Linotype" w:hAnsi="Palatino Linotype" w:cs="Arial"/>
        </w:rPr>
        <w:t xml:space="preserve"> registrado</w:t>
      </w:r>
      <w:r w:rsidR="00976339" w:rsidRPr="00506C29">
        <w:rPr>
          <w:rFonts w:ascii="Palatino Linotype" w:hAnsi="Palatino Linotype" w:cs="Arial"/>
        </w:rPr>
        <w:t>s</w:t>
      </w:r>
      <w:r w:rsidR="001032D4" w:rsidRPr="00506C29">
        <w:rPr>
          <w:rFonts w:ascii="Palatino Linotype" w:hAnsi="Palatino Linotype" w:cs="Arial"/>
          <w:b/>
        </w:rPr>
        <w:t xml:space="preserve"> </w:t>
      </w:r>
      <w:r w:rsidR="001032D4" w:rsidRPr="00506C29">
        <w:rPr>
          <w:rFonts w:ascii="Palatino Linotype" w:hAnsi="Palatino Linotype" w:cs="Arial"/>
        </w:rPr>
        <w:t xml:space="preserve">en el </w:t>
      </w:r>
      <w:r w:rsidR="00586008" w:rsidRPr="00506C29">
        <w:rPr>
          <w:rFonts w:ascii="Palatino Linotype" w:hAnsi="Palatino Linotype" w:cs="Arial"/>
          <w:b/>
        </w:rPr>
        <w:t>SAIMEX</w:t>
      </w:r>
      <w:r w:rsidR="001032D4" w:rsidRPr="00506C29">
        <w:rPr>
          <w:rFonts w:ascii="Palatino Linotype" w:hAnsi="Palatino Linotype" w:cs="Arial"/>
        </w:rPr>
        <w:t xml:space="preserve"> con </w:t>
      </w:r>
      <w:r w:rsidR="00976339" w:rsidRPr="00506C29">
        <w:rPr>
          <w:rFonts w:ascii="Palatino Linotype" w:hAnsi="Palatino Linotype" w:cs="Arial"/>
        </w:rPr>
        <w:t>los</w:t>
      </w:r>
      <w:r w:rsidR="001032D4" w:rsidRPr="00506C29">
        <w:rPr>
          <w:rFonts w:ascii="Palatino Linotype" w:hAnsi="Palatino Linotype" w:cs="Arial"/>
        </w:rPr>
        <w:t xml:space="preserve"> expediente</w:t>
      </w:r>
      <w:r w:rsidR="00976339" w:rsidRPr="00506C29">
        <w:rPr>
          <w:rFonts w:ascii="Palatino Linotype" w:hAnsi="Palatino Linotype" w:cs="Arial"/>
        </w:rPr>
        <w:t>s</w:t>
      </w:r>
      <w:r w:rsidR="001032D4" w:rsidRPr="00506C29">
        <w:rPr>
          <w:rFonts w:ascii="Palatino Linotype" w:hAnsi="Palatino Linotype" w:cs="Arial"/>
        </w:rPr>
        <w:t xml:space="preserve"> número</w:t>
      </w:r>
      <w:r w:rsidR="00586008" w:rsidRPr="00506C29">
        <w:rPr>
          <w:rFonts w:ascii="Palatino Linotype" w:hAnsi="Palatino Linotype" w:cs="Arial"/>
          <w:b/>
        </w:rPr>
        <w:t xml:space="preserve"> </w:t>
      </w:r>
      <w:r w:rsidR="006263D6" w:rsidRPr="006263D6">
        <w:rPr>
          <w:rFonts w:ascii="Palatino Linotype" w:hAnsi="Palatino Linotype"/>
          <w:b/>
        </w:rPr>
        <w:t>02340/INFOEM/IP/RR/2018, 02341/INFOEM/IP/RR/2018, 02350/INFOEM/IP/RR/2018 y 02351/INFOEM/IP/RR/2018</w:t>
      </w:r>
      <w:r w:rsidR="00976339" w:rsidRPr="00506C29">
        <w:rPr>
          <w:rFonts w:ascii="Palatino Linotype" w:hAnsi="Palatino Linotype" w:cs="Arial"/>
          <w:b/>
        </w:rPr>
        <w:t xml:space="preserve">, </w:t>
      </w:r>
      <w:r w:rsidR="006263D6" w:rsidRPr="006263D6">
        <w:rPr>
          <w:rFonts w:ascii="Palatino Linotype" w:hAnsi="Palatino Linotype" w:cs="Arial"/>
        </w:rPr>
        <w:t>en los cuales arguye, las siguientes manifestaciones</w:t>
      </w:r>
      <w:r w:rsidR="001032D4" w:rsidRPr="00506C29">
        <w:rPr>
          <w:rFonts w:ascii="Palatino Linotype" w:hAnsi="Palatino Linotype" w:cs="Arial"/>
        </w:rPr>
        <w:t>:</w:t>
      </w:r>
    </w:p>
    <w:p w14:paraId="6AED9A81" w14:textId="77777777" w:rsidR="006263D6" w:rsidRPr="005B1141" w:rsidRDefault="006263D6" w:rsidP="006263D6">
      <w:pPr>
        <w:numPr>
          <w:ilvl w:val="0"/>
          <w:numId w:val="26"/>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384D433F" w14:textId="13E07FF4" w:rsidR="006263D6" w:rsidRPr="005B1141" w:rsidRDefault="006263D6" w:rsidP="006263D6">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6263D6">
        <w:rPr>
          <w:rFonts w:ascii="Palatino Linotype" w:hAnsi="Palatino Linotype" w:cs="Arial"/>
          <w:b/>
          <w:bCs/>
          <w:sz w:val="24"/>
          <w:szCs w:val="24"/>
          <w:lang w:eastAsia="es-MX"/>
        </w:rPr>
        <w:t>02340/INFOEM/IP/RR/2018</w:t>
      </w:r>
    </w:p>
    <w:p w14:paraId="07198F72" w14:textId="24ACBD03" w:rsidR="006263D6" w:rsidRPr="005B1141" w:rsidRDefault="006263D6" w:rsidP="006263D6">
      <w:pPr>
        <w:spacing w:line="360" w:lineRule="auto"/>
        <w:ind w:left="851" w:right="851"/>
        <w:jc w:val="both"/>
        <w:rPr>
          <w:rFonts w:ascii="Palatino Linotype" w:hAnsi="Palatino Linotype" w:cs="Arial"/>
          <w:i/>
        </w:rPr>
      </w:pPr>
      <w:r w:rsidRPr="005B1141">
        <w:rPr>
          <w:rFonts w:ascii="Palatino Linotype" w:hAnsi="Palatino Linotype" w:cs="Arial"/>
          <w:i/>
        </w:rPr>
        <w:t>“</w:t>
      </w:r>
      <w:r w:rsidRPr="006263D6">
        <w:rPr>
          <w:rFonts w:ascii="Palatino Linotype" w:hAnsi="Palatino Linotype" w:cs="Arial"/>
          <w:i/>
        </w:rPr>
        <w:t>LA RESPUESTA RECIBIDA</w:t>
      </w:r>
      <w:r w:rsidRPr="005B1141">
        <w:rPr>
          <w:rFonts w:ascii="Palatino Linotype" w:hAnsi="Palatino Linotype" w:cs="Arial"/>
          <w:i/>
        </w:rPr>
        <w:t>” [sic]</w:t>
      </w:r>
    </w:p>
    <w:p w14:paraId="7AA0CDCB" w14:textId="3CE02A7B" w:rsidR="006263D6" w:rsidRPr="005B1141" w:rsidRDefault="006263D6" w:rsidP="006263D6">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6263D6">
        <w:rPr>
          <w:rFonts w:ascii="Palatino Linotype" w:hAnsi="Palatino Linotype" w:cs="Arial"/>
          <w:b/>
          <w:bCs/>
          <w:sz w:val="24"/>
          <w:lang w:eastAsia="es-MX"/>
        </w:rPr>
        <w:t>02341/INFOEM/IP/RR/2018</w:t>
      </w:r>
    </w:p>
    <w:p w14:paraId="0603EC98" w14:textId="47E6D5A6" w:rsidR="006263D6" w:rsidRDefault="006263D6" w:rsidP="006263D6">
      <w:pPr>
        <w:spacing w:line="360" w:lineRule="auto"/>
        <w:ind w:left="851" w:right="851"/>
        <w:jc w:val="both"/>
        <w:rPr>
          <w:rFonts w:ascii="Palatino Linotype" w:hAnsi="Palatino Linotype" w:cs="Arial"/>
          <w:i/>
        </w:rPr>
      </w:pPr>
      <w:r w:rsidRPr="005B1141">
        <w:rPr>
          <w:rFonts w:ascii="Palatino Linotype" w:hAnsi="Palatino Linotype" w:cs="Arial"/>
          <w:i/>
        </w:rPr>
        <w:t>“</w:t>
      </w:r>
      <w:r w:rsidRPr="006263D6">
        <w:rPr>
          <w:rFonts w:ascii="Palatino Linotype" w:hAnsi="Palatino Linotype" w:cs="Arial"/>
          <w:i/>
        </w:rPr>
        <w:t>LA RESPUESTA RECIBIDA</w:t>
      </w:r>
      <w:r w:rsidRPr="005B1141">
        <w:rPr>
          <w:rFonts w:ascii="Palatino Linotype" w:hAnsi="Palatino Linotype" w:cs="Arial"/>
          <w:i/>
        </w:rPr>
        <w:t>” [sic]</w:t>
      </w:r>
    </w:p>
    <w:p w14:paraId="5F9842D5" w14:textId="737F7682" w:rsidR="006263D6" w:rsidRPr="005B1141" w:rsidRDefault="006263D6" w:rsidP="006263D6">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6263D6">
        <w:rPr>
          <w:rFonts w:ascii="Palatino Linotype" w:hAnsi="Palatino Linotype" w:cs="Arial"/>
          <w:b/>
          <w:bCs/>
          <w:sz w:val="24"/>
          <w:lang w:eastAsia="es-MX"/>
        </w:rPr>
        <w:t>02350/INFOEM/IP/RR/2018</w:t>
      </w:r>
    </w:p>
    <w:p w14:paraId="6F48C762" w14:textId="3E834629" w:rsidR="006263D6" w:rsidRDefault="006263D6" w:rsidP="006263D6">
      <w:pPr>
        <w:spacing w:line="360" w:lineRule="auto"/>
        <w:ind w:left="851" w:right="851"/>
        <w:jc w:val="both"/>
        <w:rPr>
          <w:rFonts w:ascii="Palatino Linotype" w:hAnsi="Palatino Linotype" w:cs="Arial"/>
          <w:i/>
        </w:rPr>
      </w:pPr>
      <w:r w:rsidRPr="005B1141">
        <w:rPr>
          <w:rFonts w:ascii="Palatino Linotype" w:hAnsi="Palatino Linotype" w:cs="Arial"/>
          <w:i/>
        </w:rPr>
        <w:t>“</w:t>
      </w:r>
      <w:r w:rsidRPr="006263D6">
        <w:rPr>
          <w:rFonts w:ascii="Palatino Linotype" w:hAnsi="Palatino Linotype" w:cs="Arial"/>
          <w:i/>
        </w:rPr>
        <w:t>LA RESPUESTA RECIBIDA</w:t>
      </w:r>
      <w:r w:rsidRPr="005B1141">
        <w:rPr>
          <w:rFonts w:ascii="Palatino Linotype" w:hAnsi="Palatino Linotype" w:cs="Arial"/>
          <w:i/>
        </w:rPr>
        <w:t>” [sic]</w:t>
      </w:r>
    </w:p>
    <w:p w14:paraId="5615EAEB" w14:textId="484BA250" w:rsidR="006263D6" w:rsidRPr="005B1141" w:rsidRDefault="006263D6" w:rsidP="006263D6">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6263D6">
        <w:rPr>
          <w:rFonts w:ascii="Palatino Linotype" w:hAnsi="Palatino Linotype" w:cs="Arial"/>
          <w:b/>
          <w:bCs/>
          <w:sz w:val="24"/>
          <w:lang w:eastAsia="es-MX"/>
        </w:rPr>
        <w:t>02351/INFOEM/IP/RR/2018</w:t>
      </w:r>
    </w:p>
    <w:p w14:paraId="21E21E00" w14:textId="2C72FAEE" w:rsidR="006263D6" w:rsidRDefault="006263D6" w:rsidP="006263D6">
      <w:pPr>
        <w:spacing w:line="360" w:lineRule="auto"/>
        <w:ind w:left="851" w:right="851"/>
        <w:jc w:val="both"/>
        <w:rPr>
          <w:rFonts w:ascii="Palatino Linotype" w:hAnsi="Palatino Linotype" w:cs="Arial"/>
          <w:i/>
        </w:rPr>
      </w:pPr>
      <w:r w:rsidRPr="005B1141">
        <w:rPr>
          <w:rFonts w:ascii="Palatino Linotype" w:hAnsi="Palatino Linotype" w:cs="Arial"/>
          <w:i/>
        </w:rPr>
        <w:t>“</w:t>
      </w:r>
      <w:r w:rsidRPr="006263D6">
        <w:rPr>
          <w:rFonts w:ascii="Palatino Linotype" w:hAnsi="Palatino Linotype" w:cs="Arial"/>
          <w:i/>
        </w:rPr>
        <w:t>LA RESPUESTA RECIBIDA</w:t>
      </w:r>
      <w:r w:rsidRPr="005B1141">
        <w:rPr>
          <w:rFonts w:ascii="Palatino Linotype" w:hAnsi="Palatino Linotype" w:cs="Arial"/>
          <w:i/>
        </w:rPr>
        <w:t>” [sic]</w:t>
      </w:r>
    </w:p>
    <w:p w14:paraId="43382FD8" w14:textId="77777777" w:rsidR="006263D6" w:rsidRPr="005B1141" w:rsidRDefault="006263D6" w:rsidP="006263D6">
      <w:pPr>
        <w:spacing w:line="360" w:lineRule="auto"/>
        <w:ind w:left="851" w:right="851"/>
        <w:jc w:val="both"/>
        <w:rPr>
          <w:rFonts w:ascii="Palatino Linotype" w:hAnsi="Palatino Linotype" w:cs="Arial"/>
          <w:i/>
        </w:rPr>
      </w:pPr>
    </w:p>
    <w:p w14:paraId="5D904011" w14:textId="77777777" w:rsidR="006263D6" w:rsidRPr="005B1141" w:rsidRDefault="006263D6" w:rsidP="006263D6">
      <w:pPr>
        <w:numPr>
          <w:ilvl w:val="0"/>
          <w:numId w:val="26"/>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01F6BAC6" w14:textId="088C8853" w:rsidR="006263D6" w:rsidRPr="005B1141" w:rsidRDefault="006263D6" w:rsidP="006263D6">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6263D6">
        <w:rPr>
          <w:rFonts w:ascii="Palatino Linotype" w:hAnsi="Palatino Linotype" w:cs="Arial"/>
          <w:b/>
          <w:bCs/>
          <w:sz w:val="24"/>
          <w:szCs w:val="24"/>
          <w:lang w:eastAsia="es-MX"/>
        </w:rPr>
        <w:t>02340/INFOEM/IP/RR/2018</w:t>
      </w:r>
    </w:p>
    <w:p w14:paraId="7167F54D" w14:textId="6643C4CB" w:rsidR="006263D6" w:rsidRPr="005B1141" w:rsidRDefault="006263D6" w:rsidP="006263D6">
      <w:pPr>
        <w:spacing w:line="240" w:lineRule="auto"/>
        <w:ind w:left="851" w:right="851"/>
        <w:jc w:val="both"/>
        <w:rPr>
          <w:rFonts w:ascii="Palatino Linotype" w:hAnsi="Palatino Linotype" w:cs="Arial"/>
          <w:i/>
        </w:rPr>
      </w:pPr>
      <w:r w:rsidRPr="005B1141">
        <w:rPr>
          <w:rFonts w:ascii="Palatino Linotype" w:hAnsi="Palatino Linotype" w:cs="Arial"/>
          <w:i/>
        </w:rPr>
        <w:t>“</w:t>
      </w:r>
      <w:r w:rsidRPr="006263D6">
        <w:rPr>
          <w:rFonts w:ascii="Palatino Linotype" w:hAnsi="Palatino Linotype" w:cs="Arial"/>
          <w:i/>
        </w:rPr>
        <w:t xml:space="preserve">Mediante la presente solicitud de información se le solicitó al Municipio de Huixquilucan la información documental que consigne y/o evidencie las ÁREAS DE DONACIÓN que son patrimonio del Municipio de Huixquilucan y que se ubican en la calle de Economía, en la Colonia Lomas Anahuac, en Huixquilucan, Edo Mex. Como respuesta se nos informa que” mediante oficio número SHA/DSA/PM-398/2018, informa que se giraron los oficios número SHA/DSA/431/2017 y SHA/DSA/616/2017 de fechas 4 de Octubre y 16 de Noviembre de 2017, solicitando a la Secretaria de Desarrollo Urbano y Metropolitano del Estado de México, copias certificadas de la versión final o definitiva de los planos actualizados de varios fraccionamientos, entre ellos el de Lomas Anáhuac, sin tener respuesta aun, por parte de esa dependencia, señalando que dichos planos son fundamentales para poder determinar con certeza la ultima versión de lotificación, áreas verdes y áreas de donación. Sin otro particular le reitero mi más atenta consideración..”(SIC). </w:t>
      </w:r>
      <w:r w:rsidRPr="006333C6">
        <w:rPr>
          <w:rFonts w:ascii="Palatino Linotype" w:hAnsi="Palatino Linotype" w:cs="Arial"/>
          <w:b/>
          <w:i/>
        </w:rPr>
        <w:t>Se presenta el recurso de revisión debido a que no se está entregando la información solicitada</w:t>
      </w:r>
      <w:r w:rsidRPr="006263D6">
        <w:rPr>
          <w:rFonts w:ascii="Palatino Linotype" w:hAnsi="Palatino Linotype" w:cs="Arial"/>
          <w:i/>
        </w:rPr>
        <w:t>. La falta de respuesta por parte de la Secretaria de Desarrollo Urbano y Metropolitano del Estado de México a la cual se refiere la respuesta recibida, no es problema del solicitante y no representa justificación válida para la no entrega de la información solicitada. Por tal motivo se le peticiona a este H. Instituto considere y analice el presente recurso de revisión de tal forma que, en caso de considerarlo procedente, instruya al sujeto obligado a entregar la información que se le solicitó. Muchas gracias.</w:t>
      </w:r>
      <w:r w:rsidRPr="005B1141">
        <w:rPr>
          <w:rFonts w:ascii="Palatino Linotype" w:hAnsi="Palatino Linotype" w:cs="Arial"/>
          <w:i/>
        </w:rPr>
        <w:t>” [sic]</w:t>
      </w:r>
    </w:p>
    <w:p w14:paraId="3C3A6DBB" w14:textId="267F536B" w:rsidR="006263D6" w:rsidRPr="005B1141" w:rsidRDefault="006263D6" w:rsidP="006263D6">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6263D6">
        <w:rPr>
          <w:rFonts w:ascii="Palatino Linotype" w:hAnsi="Palatino Linotype" w:cs="Arial"/>
          <w:b/>
          <w:bCs/>
          <w:sz w:val="24"/>
          <w:lang w:eastAsia="es-MX"/>
        </w:rPr>
        <w:t>02341/INFOEM/IP/RR/2018</w:t>
      </w:r>
    </w:p>
    <w:p w14:paraId="289078ED" w14:textId="08C34AE3" w:rsidR="006263D6" w:rsidRDefault="006263D6" w:rsidP="006263D6">
      <w:pPr>
        <w:spacing w:line="240" w:lineRule="auto"/>
        <w:ind w:left="851" w:right="851"/>
        <w:jc w:val="both"/>
        <w:rPr>
          <w:rFonts w:ascii="Palatino Linotype" w:hAnsi="Palatino Linotype" w:cs="Arial"/>
          <w:i/>
        </w:rPr>
      </w:pPr>
      <w:r w:rsidRPr="005B1141">
        <w:rPr>
          <w:rFonts w:ascii="Palatino Linotype" w:hAnsi="Palatino Linotype" w:cs="Arial"/>
          <w:i/>
        </w:rPr>
        <w:t>“</w:t>
      </w:r>
      <w:r w:rsidRPr="006263D6">
        <w:rPr>
          <w:rFonts w:ascii="Palatino Linotype" w:hAnsi="Palatino Linotype" w:cs="Arial"/>
          <w:i/>
        </w:rPr>
        <w:t xml:space="preserve">Mediante la presente solicitud de información se le solicitó al Municipio de Huixquilucan la información documental que consigne y/o evidencie cuáles son las ÁREAS VERDES del Municipio de Huixquilucan que se ubican en la calle de Economía, en la Colonia Lomas Anahuac, en Huixquilucan, Edo Mex. Como respuesta se nos informa que” a través de la Dirección de Servicios Administrativos, mediante oficio número SHA/DSA/PM-395/2018, informa que se giraron los oficios </w:t>
      </w:r>
      <w:r w:rsidRPr="006263D6">
        <w:rPr>
          <w:rFonts w:ascii="Palatino Linotype" w:hAnsi="Palatino Linotype" w:cs="Arial"/>
          <w:i/>
        </w:rPr>
        <w:lastRenderedPageBreak/>
        <w:t xml:space="preserve">número SHA/DSA/431/2017 y SHA/DSA/616/2017 de fechas 4 de Octubre y 16 de Noviembre ambos de 2017, solicitando a la Secretaria de Desarrollo Urbano y Metropolitano del Estado de México, copias certificadas de la versión final o definitiva de los planos actualizados de varios fraccionamientos, entre ellos el de Lomas Anáhuac, sin tener respuesta aun, por parte de esa dependencia, señalando que dichos planos son fundamentales para poder determinar con certeza la ultima versión de lotificación, áreas verdes y áreas de donación. Sin otro particular le reitero mi más atenta consideración.”(SIC). </w:t>
      </w:r>
      <w:r w:rsidRPr="006333C6">
        <w:rPr>
          <w:rFonts w:ascii="Palatino Linotype" w:hAnsi="Palatino Linotype" w:cs="Arial"/>
          <w:b/>
          <w:i/>
        </w:rPr>
        <w:t>Se presenta el recurso de revisión debido a que no se está entregando la información solicitada</w:t>
      </w:r>
      <w:r w:rsidRPr="006263D6">
        <w:rPr>
          <w:rFonts w:ascii="Palatino Linotype" w:hAnsi="Palatino Linotype" w:cs="Arial"/>
          <w:i/>
        </w:rPr>
        <w:t>. La falta de respuesta por parte de la Secretaria de Desarrollo Urbano y Metropolitano del Estado de México a la cual se refiere la respuesta recibida, no es problema del solicitante y no representa justificación válida para la no entrega de la información solicitada. Por tal motivo se le peticiona a este H. Instituto considere y analice el presente recurso de revisión de tal forma que, en caso de considerarlo procedente, instruya al sujeto obligado a entregar la información que se le solicitó. Muchas gracias.</w:t>
      </w:r>
      <w:r w:rsidRPr="005B1141">
        <w:rPr>
          <w:rFonts w:ascii="Palatino Linotype" w:hAnsi="Palatino Linotype" w:cs="Arial"/>
          <w:i/>
        </w:rPr>
        <w:t>” [sic]</w:t>
      </w:r>
    </w:p>
    <w:p w14:paraId="497BD558" w14:textId="1F49F3A8" w:rsidR="006263D6" w:rsidRPr="005B1141" w:rsidRDefault="006263D6" w:rsidP="006263D6">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6263D6">
        <w:rPr>
          <w:rFonts w:ascii="Palatino Linotype" w:hAnsi="Palatino Linotype" w:cs="Arial"/>
          <w:b/>
          <w:bCs/>
          <w:sz w:val="24"/>
          <w:lang w:eastAsia="es-MX"/>
        </w:rPr>
        <w:t>02350/INFOEM/IP/RR/2018</w:t>
      </w:r>
    </w:p>
    <w:p w14:paraId="2EB4621E" w14:textId="665A09CA" w:rsidR="006263D6" w:rsidRDefault="006263D6" w:rsidP="006263D6">
      <w:pPr>
        <w:spacing w:line="240" w:lineRule="auto"/>
        <w:ind w:left="851" w:right="851"/>
        <w:jc w:val="both"/>
        <w:rPr>
          <w:rFonts w:ascii="Palatino Linotype" w:hAnsi="Palatino Linotype" w:cs="Arial"/>
          <w:i/>
        </w:rPr>
      </w:pPr>
      <w:r w:rsidRPr="005B1141">
        <w:rPr>
          <w:rFonts w:ascii="Palatino Linotype" w:hAnsi="Palatino Linotype" w:cs="Arial"/>
          <w:i/>
        </w:rPr>
        <w:t>“</w:t>
      </w:r>
      <w:r w:rsidRPr="006263D6">
        <w:rPr>
          <w:rFonts w:ascii="Palatino Linotype" w:hAnsi="Palatino Linotype" w:cs="Arial"/>
          <w:i/>
        </w:rPr>
        <w:t xml:space="preserve">Mediante la presente solicitud de información se le solicitó al Municipio de Huixquilucan la información documental que consigne y/o evidencie las ÁREAS DE DONACIÓN que son patrimonio del Municipio de Huixquilucan y que se ubican en la calle de Administración de Empresas, en la Colonia Lomas Anahuac, en Huixquilucan, Edo Mex. Como respuesta se nos informa que” mediante oficio número SHA/DSA/PM-396/2018, informa que se giraron los oficios número SHA/DSA/431/2017 y SHA/DSA/616/2017 de fechas 4 de Octubre y 16 de Noviembre de 2017, solicitando a la Secretaria de Desarrollo Urbano y Metropolitano del Estado de México, copias certificadas de la versión final o definitiva de los planos actualizados de varios fraccionamientos, entre ellos el de Lomas Anáhuac, sin tener respuesta aun, por parte de esa dependencia, señalando que dichos planos son fundamentales para poder determinar con certeza la ultima versión de lotificación, áreas verdes y áreas de donación. Sin otro particular le reitero mi más atenta consideración.”(SIC) </w:t>
      </w:r>
      <w:r w:rsidRPr="006333C6">
        <w:rPr>
          <w:rFonts w:ascii="Palatino Linotype" w:hAnsi="Palatino Linotype" w:cs="Arial"/>
          <w:b/>
          <w:i/>
        </w:rPr>
        <w:t>Se presenta el recurso de revisión debido a que no se está entregando la información solicitada</w:t>
      </w:r>
      <w:r w:rsidRPr="006263D6">
        <w:rPr>
          <w:rFonts w:ascii="Palatino Linotype" w:hAnsi="Palatino Linotype" w:cs="Arial"/>
          <w:i/>
        </w:rPr>
        <w:t xml:space="preserve">. La falta de respuesta por parte de la Secretaria de Desarrollo Urbano y Metropolitano del Estado de México a la cual se refiere la respuesta recibida, no es problema del solicitante y no representa justificación válida para la no entrega de la información solicitada. Por tal motivo se le peticiona a este H. Instituto considere y analice el presente recurso de revisión de </w:t>
      </w:r>
      <w:r w:rsidRPr="006263D6">
        <w:rPr>
          <w:rFonts w:ascii="Palatino Linotype" w:hAnsi="Palatino Linotype" w:cs="Arial"/>
          <w:i/>
        </w:rPr>
        <w:lastRenderedPageBreak/>
        <w:t>tal forma que, en caso de considerarlo procedente, instruya al sujeto obligado a entregar la información que se le solicitó. Muchas gracias.</w:t>
      </w:r>
      <w:r w:rsidRPr="005B1141">
        <w:rPr>
          <w:rFonts w:ascii="Palatino Linotype" w:hAnsi="Palatino Linotype" w:cs="Arial"/>
          <w:i/>
        </w:rPr>
        <w:t>” [sic]</w:t>
      </w:r>
    </w:p>
    <w:p w14:paraId="5924E7DF" w14:textId="4E1CAD41" w:rsidR="006263D6" w:rsidRPr="005B1141" w:rsidRDefault="006263D6" w:rsidP="006263D6">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6263D6">
        <w:rPr>
          <w:rFonts w:ascii="Palatino Linotype" w:hAnsi="Palatino Linotype" w:cs="Arial"/>
          <w:b/>
          <w:bCs/>
          <w:sz w:val="24"/>
          <w:lang w:eastAsia="es-MX"/>
        </w:rPr>
        <w:t>02351/INFOEM/IP/RR/2018</w:t>
      </w:r>
    </w:p>
    <w:p w14:paraId="77E04115" w14:textId="030D6FCD" w:rsidR="006263D6" w:rsidRDefault="006263D6" w:rsidP="006263D6">
      <w:pPr>
        <w:spacing w:line="240" w:lineRule="auto"/>
        <w:ind w:left="851" w:right="851"/>
        <w:jc w:val="both"/>
        <w:rPr>
          <w:rFonts w:ascii="Palatino Linotype" w:hAnsi="Palatino Linotype" w:cs="Arial"/>
          <w:i/>
        </w:rPr>
      </w:pPr>
      <w:r w:rsidRPr="005B1141">
        <w:rPr>
          <w:rFonts w:ascii="Palatino Linotype" w:hAnsi="Palatino Linotype" w:cs="Arial"/>
          <w:i/>
        </w:rPr>
        <w:t>“</w:t>
      </w:r>
      <w:r w:rsidRPr="006263D6">
        <w:rPr>
          <w:rFonts w:ascii="Palatino Linotype" w:hAnsi="Palatino Linotype" w:cs="Arial"/>
          <w:i/>
        </w:rPr>
        <w:t xml:space="preserve">Mediante la presente solicitud de información se le solicitó al Municipio de Huixquilucan la información documental que consigne y/o evidencie cuáles son las ÁREAS VERDES del Municipio de Huixquilucan que se ubican en la calle de Administración de Empresas, en la Colonia Lomas Anahuac, en Huixquilucan, Edo Mex. Como respuesta se nos informa que ”mediante oficio número SHA/DSA/PM-393/2018, no se localizo antecedente documental de áreas verdes que señala en su solicitud. Sin otro particular le reitero mi más atenta consideración.”(SIC). </w:t>
      </w:r>
      <w:r w:rsidRPr="006333C6">
        <w:rPr>
          <w:rFonts w:ascii="Palatino Linotype" w:hAnsi="Palatino Linotype" w:cs="Arial"/>
          <w:b/>
          <w:i/>
        </w:rPr>
        <w:t>Se presenta el recurso de revisión con el objeto de que se le instruya al sujeto obligado a hacer una búsqueda exhaustiva de la información solicitada toda vez que resulta difícil de creer que no existan áreas verdes en la calle señalada</w:t>
      </w:r>
      <w:r w:rsidRPr="006263D6">
        <w:rPr>
          <w:rFonts w:ascii="Palatino Linotype" w:hAnsi="Palatino Linotype" w:cs="Arial"/>
          <w:i/>
        </w:rPr>
        <w:t>.. Por tal motivo se le peticiona a este H. Instituto considere y analice el presente recurso de revisión de tal forma que, en caso de considerarlo procedente, instruya al sujeto obligado a entregar la información que se le solicitó. Muchas gracias.</w:t>
      </w:r>
      <w:r w:rsidRPr="005B1141">
        <w:rPr>
          <w:rFonts w:ascii="Palatino Linotype" w:hAnsi="Palatino Linotype" w:cs="Arial"/>
          <w:i/>
        </w:rPr>
        <w:t>” [sic]</w:t>
      </w:r>
    </w:p>
    <w:p w14:paraId="2AB80D99" w14:textId="77777777" w:rsidR="00E76068" w:rsidRPr="00E76068" w:rsidRDefault="00E76068" w:rsidP="00E878A3">
      <w:pPr>
        <w:pStyle w:val="Sinespaciado"/>
        <w:spacing w:before="240" w:after="240" w:line="360" w:lineRule="auto"/>
        <w:jc w:val="both"/>
        <w:rPr>
          <w:rFonts w:ascii="Palatino Linotype" w:hAnsi="Palatino Linotype" w:cs="Arial"/>
        </w:rPr>
      </w:pPr>
    </w:p>
    <w:p w14:paraId="71EE82BE" w14:textId="77777777" w:rsidR="00647C29" w:rsidRPr="00E76068" w:rsidRDefault="00647C29" w:rsidP="00E878A3">
      <w:pPr>
        <w:pStyle w:val="Sinespaciado"/>
        <w:spacing w:before="240" w:after="240" w:line="360" w:lineRule="auto"/>
        <w:jc w:val="both"/>
        <w:rPr>
          <w:rFonts w:ascii="Palatino Linotype" w:hAnsi="Palatino Linotype"/>
          <w:b/>
          <w:sz w:val="28"/>
        </w:rPr>
      </w:pPr>
      <w:r w:rsidRPr="00E76068">
        <w:rPr>
          <w:rFonts w:ascii="Palatino Linotype" w:hAnsi="Palatino Linotype"/>
          <w:b/>
          <w:sz w:val="28"/>
        </w:rPr>
        <w:t>CUARTO. Del turno y admisión de los recursos de revisión.</w:t>
      </w:r>
    </w:p>
    <w:p w14:paraId="661A9CE5" w14:textId="35E04280" w:rsidR="00647C29" w:rsidRDefault="00647C29" w:rsidP="00E878A3">
      <w:pPr>
        <w:pStyle w:val="Sinespaciado"/>
        <w:spacing w:before="240" w:after="240" w:line="360" w:lineRule="auto"/>
        <w:jc w:val="both"/>
        <w:rPr>
          <w:rFonts w:ascii="Palatino Linotype" w:hAnsi="Palatino Linotype"/>
        </w:rPr>
      </w:pPr>
      <w:r w:rsidRPr="00506C29">
        <w:rPr>
          <w:rFonts w:ascii="Palatino Linotype" w:hAnsi="Palatino Linotype"/>
        </w:rPr>
        <w:t xml:space="preserve">En términos del numeral 185 fracción I de la Ley de Transparencia y Acceso a la Información Pública del Estado de México y Municipios, </w:t>
      </w:r>
      <w:r w:rsidR="0040671C">
        <w:rPr>
          <w:rFonts w:ascii="Palatino Linotype" w:hAnsi="Palatino Linotype"/>
        </w:rPr>
        <w:t>los</w:t>
      </w:r>
      <w:r w:rsidR="00FD649C">
        <w:rPr>
          <w:rFonts w:ascii="Palatino Linotype" w:hAnsi="Palatino Linotype"/>
        </w:rPr>
        <w:t xml:space="preserve"> recurso</w:t>
      </w:r>
      <w:r w:rsidR="0040671C">
        <w:rPr>
          <w:rFonts w:ascii="Palatino Linotype" w:hAnsi="Palatino Linotype"/>
        </w:rPr>
        <w:t>s</w:t>
      </w:r>
      <w:r w:rsidR="00FD649C">
        <w:rPr>
          <w:rFonts w:ascii="Palatino Linotype" w:hAnsi="Palatino Linotype"/>
        </w:rPr>
        <w:t xml:space="preserve"> de revisión</w:t>
      </w:r>
      <w:r w:rsidR="00075FD2" w:rsidRPr="00506C29">
        <w:rPr>
          <w:rFonts w:ascii="Palatino Linotype" w:hAnsi="Palatino Linotype"/>
        </w:rPr>
        <w:t xml:space="preserve"> número </w:t>
      </w:r>
      <w:r w:rsidR="0040671C" w:rsidRPr="0040671C">
        <w:rPr>
          <w:rFonts w:ascii="Palatino Linotype" w:hAnsi="Palatino Linotype"/>
          <w:b/>
        </w:rPr>
        <w:t>02340/INFOEM/IP/R</w:t>
      </w:r>
      <w:r w:rsidR="0040671C">
        <w:rPr>
          <w:rFonts w:ascii="Palatino Linotype" w:hAnsi="Palatino Linotype"/>
          <w:b/>
        </w:rPr>
        <w:t xml:space="preserve">R/2018, 02341/INFOEM/IP/RR/2018 </w:t>
      </w:r>
      <w:r w:rsidR="0040671C" w:rsidRPr="0040671C">
        <w:rPr>
          <w:rFonts w:ascii="Palatino Linotype" w:hAnsi="Palatino Linotype"/>
        </w:rPr>
        <w:t xml:space="preserve">y </w:t>
      </w:r>
      <w:r w:rsidR="0040671C" w:rsidRPr="0040671C">
        <w:rPr>
          <w:rFonts w:ascii="Palatino Linotype" w:hAnsi="Palatino Linotype"/>
          <w:b/>
        </w:rPr>
        <w:t>02350/INFOEM/IP/RR/2018</w:t>
      </w:r>
      <w:r w:rsidR="00FD649C">
        <w:rPr>
          <w:rFonts w:ascii="Palatino Linotype" w:hAnsi="Palatino Linotype"/>
          <w:b/>
        </w:rPr>
        <w:t xml:space="preserve">, </w:t>
      </w:r>
      <w:r w:rsidRPr="00506C29">
        <w:rPr>
          <w:rFonts w:ascii="Palatino Linotype" w:hAnsi="Palatino Linotype"/>
        </w:rPr>
        <w:t>fue</w:t>
      </w:r>
      <w:r w:rsidR="0040671C">
        <w:rPr>
          <w:rFonts w:ascii="Palatino Linotype" w:hAnsi="Palatino Linotype"/>
        </w:rPr>
        <w:t>ron</w:t>
      </w:r>
      <w:r w:rsidRPr="00506C29">
        <w:rPr>
          <w:rFonts w:ascii="Palatino Linotype" w:hAnsi="Palatino Linotype"/>
        </w:rPr>
        <w:t xml:space="preserve"> turnado</w:t>
      </w:r>
      <w:r w:rsidR="0040671C">
        <w:rPr>
          <w:rFonts w:ascii="Palatino Linotype" w:hAnsi="Palatino Linotype"/>
        </w:rPr>
        <w:t>s</w:t>
      </w:r>
      <w:r w:rsidRPr="00506C29">
        <w:rPr>
          <w:rFonts w:ascii="Palatino Linotype" w:hAnsi="Palatino Linotype"/>
        </w:rPr>
        <w:t xml:space="preserve"> a la </w:t>
      </w:r>
      <w:r w:rsidRPr="00506C29">
        <w:rPr>
          <w:rFonts w:ascii="Palatino Linotype" w:hAnsi="Palatino Linotype"/>
          <w:b/>
        </w:rPr>
        <w:t>Comisionada Zulema Martínez Sánchez</w:t>
      </w:r>
      <w:r w:rsidRPr="00506C29">
        <w:rPr>
          <w:rFonts w:ascii="Palatino Linotype" w:hAnsi="Palatino Linotype"/>
        </w:rPr>
        <w:t>;</w:t>
      </w:r>
      <w:r w:rsidR="00B62081" w:rsidRPr="00506C29">
        <w:rPr>
          <w:rFonts w:ascii="Palatino Linotype" w:hAnsi="Palatino Linotype"/>
        </w:rPr>
        <w:t xml:space="preserve"> asimismo,</w:t>
      </w:r>
      <w:r w:rsidRPr="00506C29">
        <w:rPr>
          <w:rFonts w:ascii="Palatino Linotype" w:hAnsi="Palatino Linotype"/>
        </w:rPr>
        <w:t xml:space="preserve"> </w:t>
      </w:r>
      <w:r w:rsidR="009F7C46">
        <w:rPr>
          <w:rFonts w:ascii="Palatino Linotype" w:hAnsi="Palatino Linotype"/>
        </w:rPr>
        <w:t>el recurso</w:t>
      </w:r>
      <w:r w:rsidR="00075FD2" w:rsidRPr="00506C29">
        <w:rPr>
          <w:rFonts w:ascii="Palatino Linotype" w:hAnsi="Palatino Linotype"/>
        </w:rPr>
        <w:t xml:space="preserve"> de revisión </w:t>
      </w:r>
      <w:r w:rsidR="00B62081" w:rsidRPr="00506C29">
        <w:rPr>
          <w:rFonts w:ascii="Palatino Linotype" w:hAnsi="Palatino Linotype"/>
        </w:rPr>
        <w:t xml:space="preserve">número </w:t>
      </w:r>
      <w:r w:rsidR="0040671C" w:rsidRPr="0040671C">
        <w:rPr>
          <w:rFonts w:ascii="Palatino Linotype" w:hAnsi="Palatino Linotype"/>
          <w:b/>
        </w:rPr>
        <w:t>02351/INFOEM/IP/RR/2018</w:t>
      </w:r>
      <w:r w:rsidR="00075FD2" w:rsidRPr="00506C29">
        <w:rPr>
          <w:rFonts w:ascii="Palatino Linotype" w:hAnsi="Palatino Linotype"/>
          <w:b/>
        </w:rPr>
        <w:t xml:space="preserve">, </w:t>
      </w:r>
      <w:r w:rsidR="009F7C46">
        <w:rPr>
          <w:rFonts w:ascii="Palatino Linotype" w:hAnsi="Palatino Linotype"/>
        </w:rPr>
        <w:t>fue</w:t>
      </w:r>
      <w:r w:rsidR="00B62081" w:rsidRPr="00506C29">
        <w:rPr>
          <w:rFonts w:ascii="Palatino Linotype" w:hAnsi="Palatino Linotype"/>
        </w:rPr>
        <w:t xml:space="preserve"> turnado</w:t>
      </w:r>
      <w:r w:rsidR="009F7C46">
        <w:rPr>
          <w:rFonts w:ascii="Palatino Linotype" w:hAnsi="Palatino Linotype"/>
        </w:rPr>
        <w:t xml:space="preserve"> al</w:t>
      </w:r>
      <w:r w:rsidR="00B62081" w:rsidRPr="00506C29">
        <w:rPr>
          <w:rFonts w:ascii="Palatino Linotype" w:hAnsi="Palatino Linotype"/>
        </w:rPr>
        <w:t xml:space="preserve"> </w:t>
      </w:r>
      <w:r w:rsidR="009F7C46">
        <w:rPr>
          <w:rFonts w:ascii="Palatino Linotype" w:hAnsi="Palatino Linotype"/>
          <w:b/>
        </w:rPr>
        <w:t>Comisionado</w:t>
      </w:r>
      <w:r w:rsidR="009F7C46" w:rsidRPr="009F7C46">
        <w:rPr>
          <w:rFonts w:ascii="Palatino Linotype" w:hAnsi="Palatino Linotype"/>
          <w:b/>
        </w:rPr>
        <w:t xml:space="preserve"> </w:t>
      </w:r>
      <w:r w:rsidR="009F7C46" w:rsidRPr="00506C29">
        <w:rPr>
          <w:rFonts w:ascii="Palatino Linotype" w:hAnsi="Palatino Linotype"/>
          <w:b/>
        </w:rPr>
        <w:t>José Guadalupe Luna Hernández</w:t>
      </w:r>
      <w:r w:rsidR="00C24C14" w:rsidRPr="00506C29">
        <w:rPr>
          <w:rFonts w:ascii="Palatino Linotype" w:hAnsi="Palatino Linotype"/>
        </w:rPr>
        <w:t>;</w:t>
      </w:r>
      <w:r w:rsidRPr="00506C29">
        <w:rPr>
          <w:rFonts w:ascii="Palatino Linotype" w:hAnsi="Palatino Linotype"/>
        </w:rPr>
        <w:t xml:space="preserve"> para su revisión y análisis sobre la admisión o desechamiento; por lo que en fecha </w:t>
      </w:r>
      <w:r w:rsidR="0040671C">
        <w:rPr>
          <w:rFonts w:ascii="Palatino Linotype" w:hAnsi="Palatino Linotype"/>
        </w:rPr>
        <w:t>veintisiete de junio</w:t>
      </w:r>
      <w:r w:rsidR="009F7C46">
        <w:rPr>
          <w:rFonts w:ascii="Palatino Linotype" w:hAnsi="Palatino Linotype"/>
        </w:rPr>
        <w:t xml:space="preserve"> de dos mil dieciocho,</w:t>
      </w:r>
      <w:r w:rsidR="00C24C14" w:rsidRPr="00506C29">
        <w:rPr>
          <w:rFonts w:ascii="Palatino Linotype" w:hAnsi="Palatino Linotype"/>
        </w:rPr>
        <w:t xml:space="preserve"> los</w:t>
      </w:r>
      <w:r w:rsidRPr="00506C29">
        <w:rPr>
          <w:rFonts w:ascii="Palatino Linotype" w:hAnsi="Palatino Linotype"/>
        </w:rPr>
        <w:t xml:space="preserve"> recursos se admitieron en la vía interpuesta, poniendo los expedientes a </w:t>
      </w:r>
      <w:r w:rsidRPr="00506C29">
        <w:rPr>
          <w:rFonts w:ascii="Palatino Linotype" w:hAnsi="Palatino Linotype"/>
        </w:rPr>
        <w:lastRenderedPageBreak/>
        <w:t>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2601F05C" w14:textId="77777777" w:rsidR="00906186" w:rsidRPr="00506C29" w:rsidRDefault="00906186" w:rsidP="00E878A3">
      <w:pPr>
        <w:pStyle w:val="Sinespaciado"/>
        <w:spacing w:before="240" w:after="240" w:line="360" w:lineRule="auto"/>
        <w:jc w:val="both"/>
        <w:rPr>
          <w:rFonts w:ascii="Palatino Linotype" w:hAnsi="Palatino Linotype"/>
        </w:rPr>
      </w:pPr>
    </w:p>
    <w:p w14:paraId="336EB3DE" w14:textId="77777777" w:rsidR="00647C29" w:rsidRPr="00E76068" w:rsidRDefault="00647C29" w:rsidP="00E878A3">
      <w:pPr>
        <w:pStyle w:val="Sinespaciado"/>
        <w:spacing w:before="240" w:after="240" w:line="360" w:lineRule="auto"/>
        <w:jc w:val="both"/>
        <w:rPr>
          <w:rFonts w:ascii="Palatino Linotype" w:hAnsi="Palatino Linotype"/>
          <w:b/>
          <w:sz w:val="28"/>
        </w:rPr>
      </w:pPr>
      <w:r w:rsidRPr="00E76068">
        <w:rPr>
          <w:rFonts w:ascii="Palatino Linotype" w:hAnsi="Palatino Linotype"/>
          <w:b/>
          <w:sz w:val="28"/>
        </w:rPr>
        <w:t>QUINTO. De la acumulación de los recursos de revisión.</w:t>
      </w:r>
    </w:p>
    <w:p w14:paraId="52EF2FBE" w14:textId="7D8608F9" w:rsidR="00F36B2E" w:rsidRDefault="00F36B2E" w:rsidP="00F36B2E">
      <w:pPr>
        <w:pStyle w:val="Encabezado"/>
        <w:spacing w:line="360" w:lineRule="auto"/>
        <w:jc w:val="both"/>
        <w:rPr>
          <w:rFonts w:ascii="Palatino Linotype" w:eastAsia="MS Mincho" w:hAnsi="Palatino Linotype"/>
        </w:rPr>
      </w:pPr>
      <w:r>
        <w:rPr>
          <w:rFonts w:ascii="Palatino Linotype" w:hAnsi="Palatino Linotype" w:cs="Arial"/>
        </w:rPr>
        <w:t>E</w:t>
      </w:r>
      <w:r w:rsidRPr="00697742">
        <w:rPr>
          <w:rFonts w:ascii="Palatino Linotype" w:hAnsi="Palatino Linotype" w:cs="Arial"/>
        </w:rPr>
        <w:t xml:space="preserve">n la </w:t>
      </w:r>
      <w:r>
        <w:rPr>
          <w:rFonts w:ascii="Palatino Linotype" w:hAnsi="Palatino Linotype" w:cs="Arial"/>
        </w:rPr>
        <w:t xml:space="preserve">Vigésima Cuarta </w:t>
      </w:r>
      <w:r w:rsidRPr="00697742">
        <w:rPr>
          <w:rFonts w:ascii="Palatino Linotype" w:hAnsi="Palatino Linotype" w:cs="Arial"/>
        </w:rPr>
        <w:t xml:space="preserve">Sesión Ordinaria del día </w:t>
      </w:r>
      <w:r>
        <w:rPr>
          <w:rFonts w:ascii="Palatino Linotype" w:hAnsi="Palatino Linotype" w:cs="Arial"/>
        </w:rPr>
        <w:t>veintisiete de junio de dos mil dieciocho</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3D076B68" w14:textId="77777777" w:rsidR="00F36B2E" w:rsidRDefault="00F36B2E" w:rsidP="00F36B2E">
      <w:pPr>
        <w:pStyle w:val="Encabezado"/>
        <w:spacing w:line="360" w:lineRule="auto"/>
        <w:jc w:val="both"/>
        <w:rPr>
          <w:rFonts w:ascii="Palatino Linotype" w:eastAsia="MS Mincho" w:hAnsi="Palatino Linotype"/>
        </w:rPr>
      </w:pPr>
    </w:p>
    <w:p w14:paraId="60B05763" w14:textId="77777777" w:rsidR="00F36B2E" w:rsidRDefault="00F36B2E" w:rsidP="00F36B2E">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8154C4D" w14:textId="77777777" w:rsidR="00F36B2E" w:rsidRPr="0086214E" w:rsidRDefault="00F36B2E" w:rsidP="00F36B2E">
      <w:pPr>
        <w:pStyle w:val="Encabezado"/>
        <w:ind w:left="851"/>
        <w:jc w:val="both"/>
        <w:rPr>
          <w:rFonts w:ascii="Palatino Linotype" w:hAnsi="Palatino Linotype" w:cs="Arial"/>
          <w:b/>
          <w:i/>
        </w:rPr>
      </w:pPr>
    </w:p>
    <w:p w14:paraId="141D0FED" w14:textId="77777777" w:rsidR="00F36B2E" w:rsidRDefault="00F36B2E" w:rsidP="00F36B2E">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39F8A46E" w14:textId="77777777" w:rsidR="00F36B2E" w:rsidRPr="0086214E" w:rsidRDefault="00F36B2E" w:rsidP="00F36B2E">
      <w:pPr>
        <w:spacing w:after="0" w:line="240" w:lineRule="auto"/>
        <w:ind w:left="851" w:right="902"/>
        <w:jc w:val="both"/>
        <w:rPr>
          <w:rFonts w:ascii="Palatino Linotype" w:hAnsi="Palatino Linotype" w:cs="Arial"/>
          <w:i/>
        </w:rPr>
      </w:pPr>
    </w:p>
    <w:p w14:paraId="12C8E5AF" w14:textId="77777777" w:rsidR="00F36B2E" w:rsidRDefault="00F36B2E" w:rsidP="00F36B2E">
      <w:pPr>
        <w:spacing w:after="0" w:line="240" w:lineRule="auto"/>
        <w:ind w:left="851" w:right="850"/>
        <w:rPr>
          <w:rFonts w:ascii="Palatino Linotype" w:hAnsi="Palatino Linotype" w:cs="Arial"/>
          <w:b/>
          <w:i/>
        </w:rPr>
      </w:pPr>
      <w:r w:rsidRPr="0086214E">
        <w:rPr>
          <w:rFonts w:ascii="Palatino Linotype" w:hAnsi="Palatino Linotype" w:cs="Arial"/>
          <w:b/>
          <w:i/>
        </w:rPr>
        <w:lastRenderedPageBreak/>
        <w:t xml:space="preserve">Ley de Transparencia y Acceso a la Información Pública del Estado de México y Municipios </w:t>
      </w:r>
    </w:p>
    <w:p w14:paraId="40201642" w14:textId="77777777" w:rsidR="00F36B2E" w:rsidRPr="0086214E" w:rsidRDefault="00F36B2E" w:rsidP="00F36B2E">
      <w:pPr>
        <w:spacing w:after="0" w:line="240" w:lineRule="auto"/>
        <w:ind w:left="851" w:right="2175"/>
        <w:rPr>
          <w:rFonts w:ascii="Palatino Linotype" w:hAnsi="Palatino Linotype" w:cs="Arial"/>
          <w:b/>
          <w:i/>
        </w:rPr>
      </w:pPr>
    </w:p>
    <w:p w14:paraId="2A02B7D9" w14:textId="77777777" w:rsidR="00F36B2E" w:rsidRPr="0086214E" w:rsidRDefault="00F36B2E" w:rsidP="00F36B2E">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7A8E934A" w14:textId="77777777" w:rsidR="00906186" w:rsidRPr="00E76068" w:rsidRDefault="00906186" w:rsidP="00E878A3">
      <w:pPr>
        <w:pStyle w:val="Sinespaciado"/>
        <w:spacing w:before="240" w:after="240" w:line="360" w:lineRule="auto"/>
        <w:jc w:val="both"/>
        <w:rPr>
          <w:rFonts w:ascii="Palatino Linotype" w:hAnsi="Palatino Linotype"/>
        </w:rPr>
      </w:pPr>
    </w:p>
    <w:p w14:paraId="4AB56EF3" w14:textId="77777777" w:rsidR="00647C29" w:rsidRPr="00E76068" w:rsidRDefault="00647C29" w:rsidP="00E878A3">
      <w:pPr>
        <w:pStyle w:val="Sinespaciado"/>
        <w:spacing w:before="240" w:after="240" w:line="360" w:lineRule="auto"/>
        <w:jc w:val="both"/>
        <w:rPr>
          <w:rFonts w:ascii="Palatino Linotype" w:hAnsi="Palatino Linotype"/>
          <w:b/>
          <w:sz w:val="28"/>
        </w:rPr>
      </w:pPr>
      <w:r w:rsidRPr="00E76068">
        <w:rPr>
          <w:rFonts w:ascii="Palatino Linotype" w:hAnsi="Palatino Linotype"/>
          <w:b/>
          <w:sz w:val="28"/>
        </w:rPr>
        <w:t>SEXTO. De la etapa de instrucción.</w:t>
      </w:r>
    </w:p>
    <w:p w14:paraId="2D6E3DDD" w14:textId="5E03E7D8" w:rsidR="009F7C46" w:rsidRDefault="00C24C14" w:rsidP="00001C0F">
      <w:pPr>
        <w:pStyle w:val="Sinespaciado"/>
        <w:spacing w:line="360" w:lineRule="auto"/>
        <w:jc w:val="both"/>
        <w:rPr>
          <w:rFonts w:ascii="Palatino Linotype" w:hAnsi="Palatino Linotype"/>
        </w:rPr>
      </w:pPr>
      <w:r w:rsidRPr="00506C29">
        <w:rPr>
          <w:rFonts w:ascii="Palatino Linotype" w:hAnsi="Palatino Linotype"/>
        </w:rPr>
        <w:t>Durante el transcurso</w:t>
      </w:r>
      <w:r w:rsidR="00647C29" w:rsidRPr="00506C29">
        <w:rPr>
          <w:rFonts w:ascii="Palatino Linotype" w:hAnsi="Palatino Linotype"/>
        </w:rPr>
        <w:t xml:space="preserve"> </w:t>
      </w:r>
      <w:r w:rsidRPr="00506C29">
        <w:rPr>
          <w:rFonts w:ascii="Palatino Linotype" w:hAnsi="Palatino Linotype"/>
        </w:rPr>
        <w:t>d</w:t>
      </w:r>
      <w:r w:rsidR="00647C29" w:rsidRPr="00506C29">
        <w:rPr>
          <w:rFonts w:ascii="Palatino Linotype" w:hAnsi="Palatino Linotype"/>
        </w:rPr>
        <w:t>el término legal referido</w:t>
      </w:r>
      <w:r w:rsidRPr="00506C29">
        <w:rPr>
          <w:rFonts w:ascii="Palatino Linotype" w:hAnsi="Palatino Linotype"/>
        </w:rPr>
        <w:t xml:space="preserve"> en el Antecedente Cuarto</w:t>
      </w:r>
      <w:r w:rsidR="00647C29" w:rsidRPr="00506C29">
        <w:rPr>
          <w:rFonts w:ascii="Palatino Linotype" w:hAnsi="Palatino Linotype"/>
        </w:rPr>
        <w:t xml:space="preserve">, </w:t>
      </w:r>
      <w:r w:rsidR="002443B2" w:rsidRPr="00506C29">
        <w:rPr>
          <w:rFonts w:ascii="Palatino Linotype" w:hAnsi="Palatino Linotype"/>
        </w:rPr>
        <w:t xml:space="preserve">de las constancias que obran en los expedientes electrónicos relativos a los recursos de revisión señalados anteriormente, se advierte que el Sujeto Obligado </w:t>
      </w:r>
      <w:r w:rsidR="009F7C46">
        <w:rPr>
          <w:rFonts w:ascii="Palatino Linotype" w:hAnsi="Palatino Linotype"/>
        </w:rPr>
        <w:t xml:space="preserve">en fecha </w:t>
      </w:r>
      <w:r w:rsidR="00F36B2E">
        <w:rPr>
          <w:rFonts w:ascii="Palatino Linotype" w:hAnsi="Palatino Linotype"/>
        </w:rPr>
        <w:t>cuatro de julio</w:t>
      </w:r>
      <w:r w:rsidR="009F7C46">
        <w:rPr>
          <w:rFonts w:ascii="Palatino Linotype" w:hAnsi="Palatino Linotype"/>
        </w:rPr>
        <w:t xml:space="preserve"> de la presente anualidad presento</w:t>
      </w:r>
      <w:r w:rsidR="00C604D3">
        <w:rPr>
          <w:rFonts w:ascii="Palatino Linotype" w:hAnsi="Palatino Linotype"/>
        </w:rPr>
        <w:t xml:space="preserve"> sus informes justificados, </w:t>
      </w:r>
      <w:r w:rsidR="00001C0F" w:rsidRPr="00001C0F">
        <w:rPr>
          <w:rFonts w:ascii="Palatino Linotype" w:hAnsi="Palatino Linotype"/>
        </w:rPr>
        <w:t>mismos que fueron puestos a la vista en aras de generar certeza jurídica sobre las actuaciones que obran en los expedientes electrónicos</w:t>
      </w:r>
      <w:r w:rsidR="00C604D3">
        <w:rPr>
          <w:rFonts w:ascii="Palatino Linotype" w:hAnsi="Palatino Linotype"/>
        </w:rPr>
        <w:t>.</w:t>
      </w:r>
    </w:p>
    <w:p w14:paraId="1B648937" w14:textId="77777777" w:rsidR="00001C0F" w:rsidRDefault="00001C0F" w:rsidP="00001C0F">
      <w:pPr>
        <w:pStyle w:val="Sinespaciado"/>
        <w:spacing w:line="360" w:lineRule="auto"/>
        <w:jc w:val="both"/>
        <w:rPr>
          <w:rFonts w:ascii="Palatino Linotype" w:hAnsi="Palatino Linotype"/>
        </w:rPr>
      </w:pPr>
    </w:p>
    <w:p w14:paraId="79481C1A" w14:textId="3F40AEEC" w:rsidR="002443B2" w:rsidRDefault="002443B2" w:rsidP="00001C0F">
      <w:pPr>
        <w:pStyle w:val="Sinespaciado"/>
        <w:spacing w:line="360" w:lineRule="auto"/>
        <w:jc w:val="both"/>
        <w:rPr>
          <w:rFonts w:ascii="Palatino Linotype" w:hAnsi="Palatino Linotype"/>
        </w:rPr>
      </w:pPr>
      <w:r w:rsidRPr="00506C29">
        <w:rPr>
          <w:rFonts w:ascii="Palatino Linotype" w:hAnsi="Palatino Linotype"/>
        </w:rPr>
        <w:t xml:space="preserve">De igual forma, el </w:t>
      </w:r>
      <w:r w:rsidRPr="00001C0F">
        <w:rPr>
          <w:rFonts w:ascii="Palatino Linotype" w:hAnsi="Palatino Linotype"/>
          <w:b/>
        </w:rPr>
        <w:t>Recurrente</w:t>
      </w:r>
      <w:r w:rsidRPr="00506C29">
        <w:rPr>
          <w:rFonts w:ascii="Palatino Linotype" w:hAnsi="Palatino Linotype"/>
        </w:rPr>
        <w:t xml:space="preserv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14:paraId="5E6B02F6" w14:textId="77777777" w:rsidR="00906186" w:rsidRDefault="00906186" w:rsidP="00E878A3">
      <w:pPr>
        <w:pStyle w:val="Sinespaciado"/>
        <w:spacing w:before="240" w:after="240" w:line="360" w:lineRule="auto"/>
        <w:jc w:val="both"/>
        <w:rPr>
          <w:rFonts w:ascii="Palatino Linotype" w:hAnsi="Palatino Linotype"/>
        </w:rPr>
      </w:pPr>
    </w:p>
    <w:p w14:paraId="687248DA" w14:textId="77777777" w:rsidR="00C604D3" w:rsidRDefault="00C604D3" w:rsidP="00E878A3">
      <w:pPr>
        <w:pStyle w:val="Sinespaciado"/>
        <w:spacing w:before="240" w:after="240" w:line="360" w:lineRule="auto"/>
        <w:jc w:val="both"/>
        <w:rPr>
          <w:rFonts w:ascii="Palatino Linotype" w:hAnsi="Palatino Linotype"/>
        </w:rPr>
      </w:pPr>
    </w:p>
    <w:p w14:paraId="0361B31C" w14:textId="77777777" w:rsidR="00C604D3" w:rsidRPr="00E76068" w:rsidRDefault="00C604D3" w:rsidP="00E878A3">
      <w:pPr>
        <w:pStyle w:val="Sinespaciado"/>
        <w:spacing w:before="240" w:after="240" w:line="360" w:lineRule="auto"/>
        <w:jc w:val="both"/>
        <w:rPr>
          <w:rFonts w:ascii="Palatino Linotype" w:hAnsi="Palatino Linotype"/>
        </w:rPr>
      </w:pPr>
    </w:p>
    <w:p w14:paraId="0B77256A" w14:textId="0FAB191E" w:rsidR="00001C0F" w:rsidRPr="00AD4CB8" w:rsidRDefault="00647C29" w:rsidP="00E878A3">
      <w:pPr>
        <w:pStyle w:val="Sinespaciado"/>
        <w:spacing w:before="240" w:after="240" w:line="360" w:lineRule="auto"/>
        <w:jc w:val="both"/>
        <w:rPr>
          <w:rFonts w:ascii="Palatino Linotype" w:hAnsi="Palatino Linotype"/>
          <w:b/>
          <w:sz w:val="28"/>
        </w:rPr>
      </w:pPr>
      <w:r w:rsidRPr="00E76068">
        <w:rPr>
          <w:rFonts w:ascii="Palatino Linotype" w:hAnsi="Palatino Linotype"/>
          <w:b/>
          <w:sz w:val="28"/>
        </w:rPr>
        <w:t>SÉPTIMO. Del cierre de instrucción.</w:t>
      </w:r>
    </w:p>
    <w:p w14:paraId="74E2FAB1" w14:textId="6C2BF8BF" w:rsidR="00001C0F" w:rsidRDefault="00001C0F" w:rsidP="00E878A3">
      <w:pPr>
        <w:pStyle w:val="Sinespaciado"/>
        <w:spacing w:before="240" w:after="240" w:line="360" w:lineRule="auto"/>
        <w:jc w:val="both"/>
        <w:rPr>
          <w:rFonts w:ascii="Palatino Linotype" w:hAnsi="Palatino Linotype"/>
        </w:rPr>
      </w:pPr>
      <w:r w:rsidRPr="00001C0F">
        <w:rPr>
          <w:rFonts w:ascii="Palatino Linotype" w:hAnsi="Palatino Linotype"/>
        </w:rPr>
        <w:t>Por lo que una vez transcurrido el periodo otorgado a las partes de siete días hábiles para re</w:t>
      </w:r>
      <w:r>
        <w:rPr>
          <w:rFonts w:ascii="Palatino Linotype" w:hAnsi="Palatino Linotype"/>
        </w:rPr>
        <w:t>alizar sus manifestaciones en los</w:t>
      </w:r>
      <w:r w:rsidRPr="00001C0F">
        <w:rPr>
          <w:rFonts w:ascii="Palatino Linotype" w:hAnsi="Palatino Linotype"/>
        </w:rPr>
        <w:t xml:space="preserve"> acuerdo</w:t>
      </w:r>
      <w:r>
        <w:rPr>
          <w:rFonts w:ascii="Palatino Linotype" w:hAnsi="Palatino Linotype"/>
        </w:rPr>
        <w:t>s</w:t>
      </w:r>
      <w:r w:rsidRPr="00001C0F">
        <w:rPr>
          <w:rFonts w:ascii="Palatino Linotype" w:hAnsi="Palatino Linotype"/>
        </w:rPr>
        <w:t xml:space="preserve"> de admisión, y no habiendo prueba pendiente por desahogar, ni que documentos que integrar a</w:t>
      </w:r>
      <w:r>
        <w:rPr>
          <w:rFonts w:ascii="Palatino Linotype" w:hAnsi="Palatino Linotype"/>
        </w:rPr>
        <w:t xml:space="preserve"> </w:t>
      </w:r>
      <w:r w:rsidRPr="00001C0F">
        <w:rPr>
          <w:rFonts w:ascii="Palatino Linotype" w:hAnsi="Palatino Linotype"/>
        </w:rPr>
        <w:t>l</w:t>
      </w:r>
      <w:r>
        <w:rPr>
          <w:rFonts w:ascii="Palatino Linotype" w:hAnsi="Palatino Linotype"/>
        </w:rPr>
        <w:t>os</w:t>
      </w:r>
      <w:r w:rsidRPr="00001C0F">
        <w:rPr>
          <w:rFonts w:ascii="Palatino Linotype" w:hAnsi="Palatino Linotype"/>
        </w:rPr>
        <w:t xml:space="preserve"> expediente</w:t>
      </w:r>
      <w:r>
        <w:rPr>
          <w:rFonts w:ascii="Palatino Linotype" w:hAnsi="Palatino Linotype"/>
        </w:rPr>
        <w:t>s</w:t>
      </w:r>
      <w:r w:rsidRPr="00001C0F">
        <w:rPr>
          <w:rFonts w:ascii="Palatino Linotype" w:hAnsi="Palatino Linotype"/>
        </w:rPr>
        <w:t xml:space="preserve"> electrónico</w:t>
      </w:r>
      <w:r>
        <w:rPr>
          <w:rFonts w:ascii="Palatino Linotype" w:hAnsi="Palatino Linotype"/>
        </w:rPr>
        <w:t>s</w:t>
      </w:r>
      <w:r w:rsidRPr="00001C0F">
        <w:rPr>
          <w:rFonts w:ascii="Palatino Linotype" w:hAnsi="Palatino Linotype"/>
        </w:rPr>
        <w:t xml:space="preserve">, se decretó el cierre de instrucción con fecha </w:t>
      </w:r>
      <w:r>
        <w:rPr>
          <w:rFonts w:ascii="Palatino Linotype" w:hAnsi="Palatino Linotype"/>
        </w:rPr>
        <w:t>trece de julio</w:t>
      </w:r>
      <w:r w:rsidRPr="00001C0F">
        <w:rPr>
          <w:rFonts w:ascii="Palatino Linotype" w:hAnsi="Palatino Linotype"/>
        </w:rPr>
        <w:t xml:space="preserve"> de dos mil dieciocho, en términos del artículo 185 fracción VI de la Ley de Transparencia y Acceso a la Información Pública del Estado de México y Municipios, </w:t>
      </w:r>
      <w:r w:rsidR="00AD4CB8" w:rsidRPr="00AD4CB8">
        <w:rPr>
          <w:rFonts w:ascii="Palatino Linotype" w:hAnsi="Palatino Linotype"/>
        </w:rPr>
        <w:t>en los</w:t>
      </w:r>
      <w:r w:rsidR="00E778A5">
        <w:rPr>
          <w:rFonts w:ascii="Palatino Linotype" w:hAnsi="Palatino Linotype"/>
        </w:rPr>
        <w:t xml:space="preserve"> presentes</w:t>
      </w:r>
      <w:r w:rsidR="00AD4CB8" w:rsidRPr="00AD4CB8">
        <w:rPr>
          <w:rFonts w:ascii="Palatino Linotype" w:hAnsi="Palatino Linotype"/>
        </w:rPr>
        <w:t xml:space="preserve"> recursos de revisión</w:t>
      </w:r>
      <w:r w:rsidR="00E778A5">
        <w:rPr>
          <w:rFonts w:ascii="Palatino Linotype" w:hAnsi="Palatino Linotype"/>
        </w:rPr>
        <w:t>.</w:t>
      </w:r>
    </w:p>
    <w:p w14:paraId="0FB945FE" w14:textId="77777777" w:rsidR="00906186" w:rsidRPr="00506C29" w:rsidRDefault="00906186" w:rsidP="00E878A3">
      <w:pPr>
        <w:pStyle w:val="Sinespaciado"/>
        <w:spacing w:before="240" w:after="240" w:line="360" w:lineRule="auto"/>
        <w:jc w:val="both"/>
        <w:rPr>
          <w:rFonts w:ascii="Palatino Linotype" w:hAnsi="Palatino Linotype"/>
        </w:rPr>
      </w:pPr>
    </w:p>
    <w:p w14:paraId="51BEED2D" w14:textId="77777777" w:rsidR="000E3A84" w:rsidRDefault="00F06264" w:rsidP="00E878A3">
      <w:pPr>
        <w:pStyle w:val="Sinespaciado"/>
        <w:spacing w:before="240" w:after="240" w:line="360" w:lineRule="auto"/>
        <w:jc w:val="center"/>
        <w:rPr>
          <w:rFonts w:ascii="Palatino Linotype" w:hAnsi="Palatino Linotype" w:cs="Arial"/>
          <w:b/>
          <w:sz w:val="28"/>
        </w:rPr>
      </w:pPr>
      <w:r w:rsidRPr="00E76068">
        <w:rPr>
          <w:rFonts w:ascii="Palatino Linotype" w:hAnsi="Palatino Linotype" w:cs="Arial"/>
          <w:b/>
          <w:sz w:val="28"/>
        </w:rPr>
        <w:t>C O N S I D E R A N D O</w:t>
      </w:r>
    </w:p>
    <w:p w14:paraId="249DB143" w14:textId="77777777" w:rsidR="00906186" w:rsidRPr="00E76068" w:rsidRDefault="00906186" w:rsidP="00E878A3">
      <w:pPr>
        <w:pStyle w:val="Sinespaciado"/>
        <w:spacing w:before="240" w:after="240" w:line="360" w:lineRule="auto"/>
        <w:jc w:val="center"/>
        <w:rPr>
          <w:rFonts w:ascii="Palatino Linotype" w:hAnsi="Palatino Linotype" w:cs="Arial"/>
          <w:b/>
          <w:sz w:val="28"/>
        </w:rPr>
      </w:pPr>
    </w:p>
    <w:p w14:paraId="50A62FFB" w14:textId="77777777" w:rsidR="000B518A" w:rsidRPr="00E76068" w:rsidRDefault="000B518A" w:rsidP="00E878A3">
      <w:pPr>
        <w:pStyle w:val="Sinespaciado"/>
        <w:spacing w:before="240" w:after="240" w:line="360" w:lineRule="auto"/>
        <w:jc w:val="both"/>
        <w:rPr>
          <w:rFonts w:ascii="Palatino Linotype" w:hAnsi="Palatino Linotype"/>
          <w:b/>
          <w:sz w:val="28"/>
        </w:rPr>
      </w:pPr>
      <w:r w:rsidRPr="00E76068">
        <w:rPr>
          <w:rFonts w:ascii="Palatino Linotype" w:hAnsi="Palatino Linotype"/>
          <w:b/>
          <w:sz w:val="28"/>
        </w:rPr>
        <w:t>PRIMERO. De la competencia.</w:t>
      </w:r>
    </w:p>
    <w:p w14:paraId="128B8575" w14:textId="77777777" w:rsidR="00E76068" w:rsidRDefault="007C0F23" w:rsidP="00E878A3">
      <w:pPr>
        <w:pStyle w:val="Sinespaciado"/>
        <w:spacing w:before="240" w:after="240" w:line="360" w:lineRule="auto"/>
        <w:jc w:val="both"/>
        <w:rPr>
          <w:rFonts w:ascii="Palatino Linotype" w:hAnsi="Palatino Linotype"/>
        </w:rPr>
      </w:pPr>
      <w:r w:rsidRPr="00506C29">
        <w:rPr>
          <w:rFonts w:ascii="Palatino Linotype" w:hAnsi="Palatino Linotype"/>
        </w:rPr>
        <w:t>Este Instituto de Transparencia, Acceso a la Información Pública y Protección de Datos Personales del Estado de México y Municipios es compe</w:t>
      </w:r>
      <w:r w:rsidR="00866C1C">
        <w:rPr>
          <w:rFonts w:ascii="Palatino Linotype" w:hAnsi="Palatino Linotype"/>
        </w:rPr>
        <w:t>tente para conocer y resolver los</w:t>
      </w:r>
      <w:r w:rsidRPr="00506C29">
        <w:rPr>
          <w:rFonts w:ascii="Palatino Linotype" w:hAnsi="Palatino Linotype"/>
        </w:rPr>
        <w:t xml:space="preserve"> presente</w:t>
      </w:r>
      <w:r w:rsidR="00866C1C">
        <w:rPr>
          <w:rFonts w:ascii="Palatino Linotype" w:hAnsi="Palatino Linotype"/>
        </w:rPr>
        <w:t>s</w:t>
      </w:r>
      <w:r w:rsidRPr="00506C29">
        <w:rPr>
          <w:rFonts w:ascii="Palatino Linotype" w:hAnsi="Palatino Linotype"/>
        </w:rPr>
        <w:t xml:space="preserve"> recurso</w:t>
      </w:r>
      <w:r w:rsidR="00866C1C">
        <w:rPr>
          <w:rFonts w:ascii="Palatino Linotype" w:hAnsi="Palatino Linotype"/>
        </w:rPr>
        <w:t>s</w:t>
      </w:r>
      <w:r w:rsidRPr="00506C29">
        <w:rPr>
          <w:rFonts w:ascii="Palatino Linotype" w:hAnsi="Palatino Linotype"/>
        </w:rPr>
        <w:t xml:space="preserve"> de revisión, de conformidad con los artículos: 6, fracción IV de la Constitución Política de los Estados Unidos Mexicanos; 5, párrafos </w:t>
      </w:r>
      <w:r w:rsidR="00F00E9D" w:rsidRPr="00506C29">
        <w:rPr>
          <w:rFonts w:ascii="Palatino Linotype" w:hAnsi="Palatino Linotype"/>
        </w:rPr>
        <w:t>vigésimo, vigésimo primero y vigésimo segundo</w:t>
      </w:r>
      <w:r w:rsidRPr="00506C29">
        <w:rPr>
          <w:rFonts w:ascii="Palatino Linotype" w:hAnsi="Palatino Linotype"/>
        </w:rPr>
        <w:t>, fracción IV de la Constitución Política del Es</w:t>
      </w:r>
      <w:r w:rsidR="00491FBF" w:rsidRPr="00506C29">
        <w:rPr>
          <w:rFonts w:ascii="Palatino Linotype" w:hAnsi="Palatino Linotype"/>
        </w:rPr>
        <w:t>tado Libre y Soberano de México;</w:t>
      </w:r>
      <w:r w:rsidRPr="00506C29">
        <w:rPr>
          <w:rFonts w:ascii="Palatino Linotype" w:hAnsi="Palatino Linotype"/>
        </w:rPr>
        <w:t xml:space="preserve"> 1, 2 fracción II, 13, 29, 36 fracciones II y III, 176, </w:t>
      </w:r>
      <w:r w:rsidRPr="00506C29">
        <w:rPr>
          <w:rFonts w:ascii="Palatino Linotype" w:hAnsi="Palatino Linotype"/>
        </w:rPr>
        <w:lastRenderedPageBreak/>
        <w:t xml:space="preserve">178, 179, 181 párrafo tercero, 185, 188 y 194 de la Ley de Transparencia y Acceso a la Información Pública del Estado de México y Municipios; </w:t>
      </w:r>
      <w:r w:rsidR="004D138A" w:rsidRPr="00506C29">
        <w:rPr>
          <w:rFonts w:ascii="Palatino Linotype" w:hAnsi="Palatino Linotype"/>
        </w:rPr>
        <w:t xml:space="preserve">9, fracciones I y XXIV, 11 y 14 fracción I </w:t>
      </w:r>
      <w:r w:rsidRPr="00506C29">
        <w:rPr>
          <w:rFonts w:ascii="Palatino Linotype" w:hAnsi="Palatino Linotype"/>
        </w:rPr>
        <w:t>del Reglamento Interior del Instituto de Transparencia, Acceso a la Información Pública y Protección de Datos Personales del Estado de México y Municipios.</w:t>
      </w:r>
    </w:p>
    <w:p w14:paraId="0D8B81BE" w14:textId="77777777" w:rsidR="00906186" w:rsidRPr="00506C29" w:rsidRDefault="00906186" w:rsidP="00E878A3">
      <w:pPr>
        <w:pStyle w:val="Sinespaciado"/>
        <w:spacing w:before="240" w:after="240" w:line="360" w:lineRule="auto"/>
        <w:jc w:val="both"/>
        <w:rPr>
          <w:rFonts w:ascii="Palatino Linotype" w:hAnsi="Palatino Linotype"/>
        </w:rPr>
      </w:pPr>
    </w:p>
    <w:p w14:paraId="3BFD1E41" w14:textId="77777777" w:rsidR="000B518A" w:rsidRPr="00E76068" w:rsidRDefault="000B518A" w:rsidP="00E878A3">
      <w:pPr>
        <w:pStyle w:val="Sinespaciado"/>
        <w:spacing w:before="240" w:after="240" w:line="360" w:lineRule="auto"/>
        <w:jc w:val="both"/>
        <w:rPr>
          <w:rFonts w:ascii="Palatino Linotype" w:hAnsi="Palatino Linotype"/>
          <w:b/>
          <w:sz w:val="28"/>
        </w:rPr>
      </w:pPr>
      <w:r w:rsidRPr="00E76068">
        <w:rPr>
          <w:rFonts w:ascii="Palatino Linotype" w:hAnsi="Palatino Linotype"/>
          <w:b/>
          <w:sz w:val="28"/>
        </w:rPr>
        <w:t xml:space="preserve">SEGUNDO. Sobre los alcances del recurso de revisión. </w:t>
      </w:r>
    </w:p>
    <w:p w14:paraId="787E8158" w14:textId="77777777" w:rsidR="00A55AEC" w:rsidRDefault="001032D4" w:rsidP="00E878A3">
      <w:pPr>
        <w:pStyle w:val="Sinespaciado"/>
        <w:spacing w:before="240" w:after="240" w:line="360" w:lineRule="auto"/>
        <w:jc w:val="both"/>
        <w:rPr>
          <w:rFonts w:ascii="Palatino Linotype" w:hAnsi="Palatino Linotype"/>
        </w:rPr>
      </w:pPr>
      <w:r w:rsidRPr="00506C29">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8351617" w14:textId="77777777" w:rsidR="00906186" w:rsidRPr="00506C29" w:rsidRDefault="00906186" w:rsidP="00E878A3">
      <w:pPr>
        <w:pStyle w:val="Sinespaciado"/>
        <w:spacing w:before="240" w:after="240" w:line="360" w:lineRule="auto"/>
        <w:jc w:val="both"/>
        <w:rPr>
          <w:rFonts w:ascii="Palatino Linotype" w:hAnsi="Palatino Linotype"/>
        </w:rPr>
      </w:pPr>
    </w:p>
    <w:p w14:paraId="179D336B" w14:textId="77777777" w:rsidR="00F97E8E" w:rsidRPr="00E76068" w:rsidRDefault="00F97E8E" w:rsidP="00E878A3">
      <w:pPr>
        <w:pStyle w:val="Sinespaciado"/>
        <w:spacing w:before="240" w:after="240" w:line="360" w:lineRule="auto"/>
        <w:jc w:val="both"/>
        <w:rPr>
          <w:rFonts w:ascii="Palatino Linotype" w:hAnsi="Palatino Linotype"/>
          <w:b/>
          <w:sz w:val="28"/>
        </w:rPr>
      </w:pPr>
      <w:r w:rsidRPr="00E76068">
        <w:rPr>
          <w:rFonts w:ascii="Palatino Linotype" w:hAnsi="Palatino Linotype"/>
          <w:b/>
          <w:sz w:val="28"/>
        </w:rPr>
        <w:t>TERCERO. De las causas de improcedencia.</w:t>
      </w:r>
    </w:p>
    <w:p w14:paraId="04CA5928" w14:textId="77777777" w:rsidR="00FF3879" w:rsidRDefault="00FF3879" w:rsidP="00462F8D">
      <w:pPr>
        <w:pStyle w:val="Sinespaciado"/>
        <w:spacing w:line="360" w:lineRule="auto"/>
        <w:jc w:val="both"/>
        <w:rPr>
          <w:rFonts w:ascii="Palatino Linotype" w:hAnsi="Palatino Linotype"/>
        </w:rPr>
      </w:pPr>
      <w:r w:rsidRPr="00506C29">
        <w:rPr>
          <w:rFonts w:ascii="Palatino Linotype" w:hAnsi="Palatino Linotype"/>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506C29">
        <w:rPr>
          <w:rFonts w:ascii="Palatino Linotype" w:hAnsi="Palatino Linotype"/>
        </w:rPr>
        <w:lastRenderedPageBreak/>
        <w:t>Información Pública del Estado de México y Municipios, en correlación con la seguridad jurídica que debe generar lo actuado ante este Organismo garante.</w:t>
      </w:r>
    </w:p>
    <w:p w14:paraId="3A3E5BB8" w14:textId="77777777" w:rsidR="00462F8D" w:rsidRPr="00506C29" w:rsidRDefault="00462F8D" w:rsidP="00462F8D">
      <w:pPr>
        <w:pStyle w:val="Sinespaciado"/>
        <w:spacing w:line="360" w:lineRule="auto"/>
        <w:jc w:val="both"/>
        <w:rPr>
          <w:rFonts w:ascii="Palatino Linotype" w:hAnsi="Palatino Linotype"/>
        </w:rPr>
      </w:pPr>
    </w:p>
    <w:p w14:paraId="61CAF95E" w14:textId="77777777" w:rsidR="0052294F" w:rsidRPr="00506C29" w:rsidRDefault="00FF3879" w:rsidP="00462F8D">
      <w:pPr>
        <w:pStyle w:val="Sinespaciado"/>
        <w:spacing w:line="360" w:lineRule="auto"/>
        <w:jc w:val="both"/>
        <w:rPr>
          <w:rFonts w:ascii="Palatino Linotype" w:hAnsi="Palatino Linotype"/>
        </w:rPr>
      </w:pPr>
      <w:r w:rsidRPr="00506C29">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06C29">
        <w:rPr>
          <w:rFonts w:ascii="Palatino Linotype" w:hAnsi="Palatino Linotype"/>
          <w:vertAlign w:val="superscript"/>
        </w:rPr>
        <w:footnoteReference w:id="1"/>
      </w:r>
      <w:r w:rsidRPr="00506C29">
        <w:rPr>
          <w:rFonts w:ascii="Palatino Linotype" w:hAnsi="Palatino Linotype"/>
        </w:rPr>
        <w:t>.</w:t>
      </w:r>
    </w:p>
    <w:p w14:paraId="60D83F57" w14:textId="0BDC2FE0" w:rsidR="00906186" w:rsidRPr="00E76068" w:rsidRDefault="00FF3879" w:rsidP="00E878A3">
      <w:pPr>
        <w:pStyle w:val="Sinespaciado"/>
        <w:spacing w:before="240" w:after="240" w:line="360" w:lineRule="auto"/>
        <w:jc w:val="both"/>
        <w:rPr>
          <w:rFonts w:ascii="Palatino Linotype" w:hAnsi="Palatino Linotype"/>
        </w:rPr>
      </w:pPr>
      <w:r w:rsidRPr="00506C29">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2941CAFE" w14:textId="77777777" w:rsidR="00540C72" w:rsidRDefault="00540C72" w:rsidP="00E878A3">
      <w:pPr>
        <w:pStyle w:val="Sinespaciado"/>
        <w:spacing w:before="240" w:after="240" w:line="360" w:lineRule="auto"/>
        <w:jc w:val="both"/>
        <w:rPr>
          <w:rFonts w:ascii="Palatino Linotype" w:hAnsi="Palatino Linotype"/>
          <w:b/>
          <w:sz w:val="28"/>
        </w:rPr>
      </w:pPr>
    </w:p>
    <w:p w14:paraId="6302E9BC" w14:textId="77777777" w:rsidR="00FF3879" w:rsidRPr="00E76068" w:rsidRDefault="0052294F" w:rsidP="00E878A3">
      <w:pPr>
        <w:pStyle w:val="Sinespaciado"/>
        <w:spacing w:before="240" w:after="240" w:line="360" w:lineRule="auto"/>
        <w:jc w:val="both"/>
        <w:rPr>
          <w:rFonts w:ascii="Palatino Linotype" w:hAnsi="Palatino Linotype"/>
          <w:b/>
          <w:sz w:val="28"/>
        </w:rPr>
      </w:pPr>
      <w:r w:rsidRPr="00E76068">
        <w:rPr>
          <w:rFonts w:ascii="Palatino Linotype" w:hAnsi="Palatino Linotype"/>
          <w:b/>
          <w:sz w:val="28"/>
        </w:rPr>
        <w:t>CUARTO</w:t>
      </w:r>
      <w:r w:rsidR="00FF3879" w:rsidRPr="00E76068">
        <w:rPr>
          <w:rFonts w:ascii="Palatino Linotype" w:hAnsi="Palatino Linotype"/>
          <w:b/>
          <w:sz w:val="28"/>
        </w:rPr>
        <w:t>. Estudio y resolución del asunto.</w:t>
      </w:r>
    </w:p>
    <w:p w14:paraId="08EC907B" w14:textId="77777777" w:rsidR="009468DD" w:rsidRDefault="009468DD" w:rsidP="00141B2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5B8D37F3" w14:textId="77777777" w:rsidR="00141B20" w:rsidRPr="009572B3" w:rsidRDefault="00141B20" w:rsidP="00141B20">
      <w:pPr>
        <w:pStyle w:val="Prrafodelista"/>
        <w:autoSpaceDE w:val="0"/>
        <w:autoSpaceDN w:val="0"/>
        <w:adjustRightInd w:val="0"/>
        <w:spacing w:line="360" w:lineRule="auto"/>
        <w:ind w:left="0"/>
        <w:jc w:val="both"/>
        <w:rPr>
          <w:rFonts w:ascii="Palatino Linotype" w:hAnsi="Palatino Linotype" w:cs="Arial"/>
        </w:rPr>
      </w:pPr>
    </w:p>
    <w:p w14:paraId="4C1F58E2" w14:textId="66584B30" w:rsidR="00064E76" w:rsidRDefault="00516AAF" w:rsidP="00141B20">
      <w:pPr>
        <w:pStyle w:val="Sinespaciado"/>
        <w:spacing w:line="360" w:lineRule="auto"/>
        <w:jc w:val="both"/>
        <w:rPr>
          <w:rFonts w:ascii="Palatino Linotype" w:hAnsi="Palatino Linotype" w:cs="Arial"/>
        </w:rPr>
      </w:pPr>
      <w:r>
        <w:rPr>
          <w:rFonts w:ascii="Palatino Linotype" w:hAnsi="Palatino Linotype" w:cs="Arial"/>
        </w:rPr>
        <w:t xml:space="preserve">En primer término, es </w:t>
      </w:r>
      <w:r w:rsidR="008158A3">
        <w:rPr>
          <w:rFonts w:ascii="Palatino Linotype" w:hAnsi="Palatino Linotype" w:cs="Arial"/>
        </w:rPr>
        <w:t xml:space="preserve">menester establecer que el hoy </w:t>
      </w:r>
      <w:r w:rsidR="008158A3" w:rsidRPr="008158A3">
        <w:rPr>
          <w:rFonts w:ascii="Palatino Linotype" w:hAnsi="Palatino Linotype" w:cs="Arial"/>
          <w:b/>
        </w:rPr>
        <w:t>R</w:t>
      </w:r>
      <w:r w:rsidRPr="008158A3">
        <w:rPr>
          <w:rFonts w:ascii="Palatino Linotype" w:hAnsi="Palatino Linotype" w:cs="Arial"/>
          <w:b/>
        </w:rPr>
        <w:t>ecurrente</w:t>
      </w:r>
      <w:r>
        <w:rPr>
          <w:rFonts w:ascii="Palatino Linotype" w:hAnsi="Palatino Linotype" w:cs="Arial"/>
        </w:rPr>
        <w:t xml:space="preserve"> requirió en la</w:t>
      </w:r>
      <w:r w:rsidR="00D73716">
        <w:rPr>
          <w:rFonts w:ascii="Palatino Linotype" w:hAnsi="Palatino Linotype" w:cs="Arial"/>
        </w:rPr>
        <w:t>s</w:t>
      </w:r>
      <w:r>
        <w:rPr>
          <w:rFonts w:ascii="Palatino Linotype" w:hAnsi="Palatino Linotype" w:cs="Arial"/>
        </w:rPr>
        <w:t xml:space="preserve"> solicitud</w:t>
      </w:r>
      <w:r w:rsidR="00D73716">
        <w:rPr>
          <w:rFonts w:ascii="Palatino Linotype" w:hAnsi="Palatino Linotype" w:cs="Arial"/>
        </w:rPr>
        <w:t>es</w:t>
      </w:r>
      <w:r>
        <w:rPr>
          <w:rFonts w:ascii="Palatino Linotype" w:hAnsi="Palatino Linotype" w:cs="Arial"/>
        </w:rPr>
        <w:t xml:space="preserve"> de información con número de folio</w:t>
      </w:r>
      <w:r w:rsidR="008158A3" w:rsidRPr="008158A3">
        <w:rPr>
          <w:rFonts w:ascii="Palatino Linotype" w:hAnsi="Palatino Linotype" w:cs="Arial"/>
          <w:b/>
        </w:rPr>
        <w:t>, 00230/HUIXQUIL/IP/2018 y 00240/HUIXQUIL/IP/2018</w:t>
      </w:r>
      <w:r>
        <w:rPr>
          <w:rFonts w:ascii="Palatino Linotype" w:hAnsi="Palatino Linotype" w:cs="Arial"/>
        </w:rPr>
        <w:t xml:space="preserve">, </w:t>
      </w:r>
      <w:r w:rsidR="005058AC">
        <w:rPr>
          <w:rFonts w:ascii="Palatino Linotype" w:hAnsi="Palatino Linotype" w:cs="Arial"/>
        </w:rPr>
        <w:t>mediante las cuales requiere lo siguiente</w:t>
      </w:r>
      <w:r>
        <w:rPr>
          <w:rFonts w:ascii="Palatino Linotype" w:hAnsi="Palatino Linotype" w:cs="Arial"/>
        </w:rPr>
        <w:t>:</w:t>
      </w:r>
    </w:p>
    <w:p w14:paraId="382D0F87" w14:textId="77777777" w:rsidR="005058AC" w:rsidRDefault="005058AC" w:rsidP="00E878A3">
      <w:pPr>
        <w:pStyle w:val="Sinespaciado"/>
        <w:spacing w:before="240" w:after="240" w:line="360" w:lineRule="auto"/>
        <w:jc w:val="both"/>
        <w:rPr>
          <w:rFonts w:ascii="Palatino Linotype" w:hAnsi="Palatino Linotype" w:cs="Arial"/>
        </w:rPr>
      </w:pPr>
    </w:p>
    <w:p w14:paraId="69A1BB54" w14:textId="41678DB7" w:rsidR="00516AAF" w:rsidRDefault="005058AC" w:rsidP="00E878A3">
      <w:pPr>
        <w:pStyle w:val="Sinespaciado"/>
        <w:numPr>
          <w:ilvl w:val="0"/>
          <w:numId w:val="11"/>
        </w:numPr>
        <w:spacing w:before="240" w:after="240" w:line="360" w:lineRule="auto"/>
        <w:jc w:val="both"/>
        <w:rPr>
          <w:rFonts w:ascii="Palatino Linotype" w:hAnsi="Palatino Linotype" w:cs="Arial"/>
        </w:rPr>
      </w:pPr>
      <w:r>
        <w:rPr>
          <w:rFonts w:ascii="Palatino Linotype" w:hAnsi="Palatino Linotype" w:cs="Arial"/>
        </w:rPr>
        <w:lastRenderedPageBreak/>
        <w:t xml:space="preserve">Información documental que consigne y/o evidencie cuales son las </w:t>
      </w:r>
      <w:r w:rsidR="00472E7B" w:rsidRPr="00B515A4">
        <w:rPr>
          <w:rFonts w:ascii="Palatino Linotype" w:hAnsi="Palatino Linotype" w:cs="Arial"/>
          <w:b/>
        </w:rPr>
        <w:t>Áreas</w:t>
      </w:r>
      <w:r w:rsidRPr="00B515A4">
        <w:rPr>
          <w:rFonts w:ascii="Palatino Linotype" w:hAnsi="Palatino Linotype" w:cs="Arial"/>
          <w:b/>
        </w:rPr>
        <w:t xml:space="preserve"> Verdes</w:t>
      </w:r>
      <w:r w:rsidR="00472E7B">
        <w:rPr>
          <w:rFonts w:ascii="Palatino Linotype" w:hAnsi="Palatino Linotype" w:cs="Arial"/>
        </w:rPr>
        <w:t xml:space="preserve"> del Municipio de Huixquilucan, que se ubican en la calle Economía y calle Administración de Empresas, en la colonia Lomas Anáhuac, Huixquilucan Estado de México.</w:t>
      </w:r>
    </w:p>
    <w:p w14:paraId="1BBCF5C7" w14:textId="08FEF0D8" w:rsidR="00516AAF" w:rsidRDefault="00516AAF" w:rsidP="00E878A3">
      <w:pPr>
        <w:pStyle w:val="Sinespaciado"/>
        <w:spacing w:before="240" w:after="240" w:line="360" w:lineRule="auto"/>
        <w:jc w:val="both"/>
        <w:rPr>
          <w:rFonts w:ascii="Palatino Linotype" w:hAnsi="Palatino Linotype" w:cs="Arial"/>
        </w:rPr>
      </w:pPr>
      <w:r>
        <w:rPr>
          <w:rFonts w:ascii="Palatino Linotype" w:hAnsi="Palatino Linotype" w:cs="Arial"/>
        </w:rPr>
        <w:t>Asimismo, en la</w:t>
      </w:r>
      <w:r w:rsidR="00472E7B">
        <w:rPr>
          <w:rFonts w:ascii="Palatino Linotype" w:hAnsi="Palatino Linotype" w:cs="Arial"/>
        </w:rPr>
        <w:t>s</w:t>
      </w:r>
      <w:r>
        <w:rPr>
          <w:rFonts w:ascii="Palatino Linotype" w:hAnsi="Palatino Linotype" w:cs="Arial"/>
        </w:rPr>
        <w:t xml:space="preserve"> solicitud</w:t>
      </w:r>
      <w:r w:rsidR="00472E7B">
        <w:rPr>
          <w:rFonts w:ascii="Palatino Linotype" w:hAnsi="Palatino Linotype" w:cs="Arial"/>
        </w:rPr>
        <w:t>es</w:t>
      </w:r>
      <w:r>
        <w:rPr>
          <w:rFonts w:ascii="Palatino Linotype" w:hAnsi="Palatino Linotype" w:cs="Arial"/>
        </w:rPr>
        <w:t xml:space="preserve"> de información con número de folio </w:t>
      </w:r>
      <w:r w:rsidR="00472E7B">
        <w:rPr>
          <w:rFonts w:ascii="Palatino Linotype" w:hAnsi="Palatino Linotype" w:cs="Arial"/>
          <w:b/>
        </w:rPr>
        <w:t>00229/HUIXQUIL/IP/2018 y</w:t>
      </w:r>
      <w:r w:rsidR="00472E7B" w:rsidRPr="008158A3">
        <w:rPr>
          <w:rFonts w:ascii="Palatino Linotype" w:hAnsi="Palatino Linotype" w:cs="Arial"/>
          <w:b/>
        </w:rPr>
        <w:t xml:space="preserve"> 00239/HUIXQUIL/IP/2018</w:t>
      </w:r>
      <w:r>
        <w:rPr>
          <w:rFonts w:ascii="Palatino Linotype" w:hAnsi="Palatino Linotype" w:cs="Arial"/>
          <w:b/>
        </w:rPr>
        <w:t xml:space="preserve">, </w:t>
      </w:r>
      <w:r>
        <w:rPr>
          <w:rFonts w:ascii="Palatino Linotype" w:hAnsi="Palatino Linotype" w:cs="Arial"/>
        </w:rPr>
        <w:t xml:space="preserve"> se solicitó información en el tenor siguiente: </w:t>
      </w:r>
    </w:p>
    <w:p w14:paraId="17F91C67" w14:textId="47C432F5" w:rsidR="00E25EE3" w:rsidRDefault="00E25EE3" w:rsidP="00141B20">
      <w:pPr>
        <w:pStyle w:val="Sinespaciado"/>
        <w:numPr>
          <w:ilvl w:val="0"/>
          <w:numId w:val="11"/>
        </w:numPr>
        <w:spacing w:line="360" w:lineRule="auto"/>
        <w:jc w:val="both"/>
        <w:rPr>
          <w:rFonts w:ascii="Palatino Linotype" w:hAnsi="Palatino Linotype" w:cs="Arial"/>
        </w:rPr>
      </w:pPr>
      <w:r>
        <w:rPr>
          <w:rFonts w:ascii="Palatino Linotype" w:hAnsi="Palatino Linotype" w:cs="Arial"/>
        </w:rPr>
        <w:t xml:space="preserve">Información documental que consigne y/o evidencie cuales son las </w:t>
      </w:r>
      <w:r w:rsidRPr="00B515A4">
        <w:rPr>
          <w:rFonts w:ascii="Palatino Linotype" w:hAnsi="Palatino Linotype" w:cs="Arial"/>
          <w:b/>
        </w:rPr>
        <w:t>Áreas de Donación</w:t>
      </w:r>
      <w:r>
        <w:rPr>
          <w:rFonts w:ascii="Palatino Linotype" w:hAnsi="Palatino Linotype" w:cs="Arial"/>
        </w:rPr>
        <w:t xml:space="preserve"> que son patrimonio del Municipio de Huixquilucan, que se ubican en la calle Economía y calle Administración de Empresas, en la colonia Lomas Anáhuac, Huixquilucan Estado de México.</w:t>
      </w:r>
    </w:p>
    <w:p w14:paraId="29F461A6" w14:textId="77777777" w:rsidR="00E25EE3" w:rsidRDefault="00E25EE3" w:rsidP="00141B20">
      <w:pPr>
        <w:spacing w:after="0" w:line="360" w:lineRule="auto"/>
        <w:jc w:val="both"/>
        <w:rPr>
          <w:rFonts w:ascii="Palatino Linotype" w:eastAsia="Times New Roman" w:hAnsi="Palatino Linotype" w:cs="Arial"/>
          <w:sz w:val="24"/>
          <w:szCs w:val="24"/>
          <w:lang w:eastAsia="es-ES"/>
        </w:rPr>
      </w:pPr>
    </w:p>
    <w:p w14:paraId="718C518B" w14:textId="69B0EB2A" w:rsidR="00AE0331" w:rsidRPr="00B90F1C" w:rsidRDefault="00B515A4" w:rsidP="00141B20">
      <w:pPr>
        <w:spacing w:after="0" w:line="360" w:lineRule="auto"/>
        <w:jc w:val="both"/>
        <w:rPr>
          <w:rFonts w:ascii="Palatino Linotype" w:hAnsi="Palatino Linotype"/>
          <w:b/>
          <w:sz w:val="24"/>
          <w:szCs w:val="24"/>
        </w:rPr>
      </w:pPr>
      <w:r>
        <w:rPr>
          <w:rFonts w:ascii="Palatino Linotype" w:hAnsi="Palatino Linotype"/>
          <w:sz w:val="24"/>
          <w:szCs w:val="24"/>
        </w:rPr>
        <w:t>Respecto del punto 1</w:t>
      </w:r>
      <w:r w:rsidR="00E25EE3">
        <w:rPr>
          <w:rFonts w:ascii="Palatino Linotype" w:hAnsi="Palatino Linotype"/>
          <w:sz w:val="24"/>
          <w:szCs w:val="24"/>
        </w:rPr>
        <w:t xml:space="preserve">, el </w:t>
      </w:r>
      <w:r w:rsidR="00E25EE3" w:rsidRPr="00E25EE3">
        <w:rPr>
          <w:rFonts w:ascii="Palatino Linotype" w:hAnsi="Palatino Linotype"/>
          <w:b/>
          <w:sz w:val="24"/>
          <w:szCs w:val="24"/>
        </w:rPr>
        <w:t>Sujeto O</w:t>
      </w:r>
      <w:r w:rsidR="00AE0331" w:rsidRPr="00E25EE3">
        <w:rPr>
          <w:rFonts w:ascii="Palatino Linotype" w:hAnsi="Palatino Linotype"/>
          <w:b/>
          <w:sz w:val="24"/>
          <w:szCs w:val="24"/>
        </w:rPr>
        <w:t>bligado</w:t>
      </w:r>
      <w:r w:rsidR="00AE0331" w:rsidRPr="0080172B">
        <w:rPr>
          <w:rFonts w:ascii="Palatino Linotype" w:hAnsi="Palatino Linotype"/>
          <w:sz w:val="24"/>
          <w:szCs w:val="24"/>
        </w:rPr>
        <w:t xml:space="preserve"> </w:t>
      </w:r>
      <w:r w:rsidR="0080172B" w:rsidRPr="0080172B">
        <w:rPr>
          <w:rFonts w:ascii="Palatino Linotype" w:hAnsi="Palatino Linotype"/>
          <w:sz w:val="24"/>
          <w:szCs w:val="24"/>
        </w:rPr>
        <w:t>emitió</w:t>
      </w:r>
      <w:r w:rsidR="00AE0331" w:rsidRPr="0080172B">
        <w:rPr>
          <w:rFonts w:ascii="Palatino Linotype" w:hAnsi="Palatino Linotype"/>
          <w:sz w:val="24"/>
          <w:szCs w:val="24"/>
        </w:rPr>
        <w:t xml:space="preserve"> respuesta a las solicitudes de </w:t>
      </w:r>
      <w:r w:rsidR="0080172B" w:rsidRPr="0080172B">
        <w:rPr>
          <w:rFonts w:ascii="Palatino Linotype" w:hAnsi="Palatino Linotype"/>
          <w:sz w:val="24"/>
          <w:szCs w:val="24"/>
        </w:rPr>
        <w:t xml:space="preserve">información </w:t>
      </w:r>
      <w:r w:rsidR="006F5F74">
        <w:rPr>
          <w:rFonts w:ascii="Palatino Linotype" w:hAnsi="Palatino Linotype"/>
          <w:sz w:val="24"/>
          <w:szCs w:val="24"/>
        </w:rPr>
        <w:t xml:space="preserve">con número de folio </w:t>
      </w:r>
      <w:r w:rsidR="006F5F74" w:rsidRPr="006F5F74">
        <w:rPr>
          <w:rFonts w:ascii="Palatino Linotype" w:hAnsi="Palatino Linotype"/>
          <w:b/>
          <w:sz w:val="24"/>
          <w:szCs w:val="24"/>
        </w:rPr>
        <w:t>00230/HUIXQUIL/IP/2018 y 00240/HUIXQUIL/IP/2018</w:t>
      </w:r>
      <w:r w:rsidR="005A3B4A">
        <w:rPr>
          <w:rFonts w:ascii="Palatino Linotype" w:hAnsi="Palatino Linotype"/>
          <w:b/>
          <w:sz w:val="24"/>
          <w:szCs w:val="24"/>
        </w:rPr>
        <w:t>,</w:t>
      </w:r>
      <w:r w:rsidR="006F5F74">
        <w:rPr>
          <w:rFonts w:ascii="Palatino Linotype" w:hAnsi="Palatino Linotype"/>
          <w:b/>
          <w:sz w:val="24"/>
          <w:szCs w:val="24"/>
        </w:rPr>
        <w:t xml:space="preserve"> </w:t>
      </w:r>
      <w:r w:rsidR="005A3B4A" w:rsidRPr="005A3B4A">
        <w:rPr>
          <w:rFonts w:ascii="Palatino Linotype" w:hAnsi="Palatino Linotype"/>
          <w:sz w:val="24"/>
          <w:szCs w:val="24"/>
        </w:rPr>
        <w:t>informando que las áreas verdes</w:t>
      </w:r>
      <w:r w:rsidR="005A3B4A">
        <w:rPr>
          <w:rFonts w:ascii="Palatino Linotype" w:hAnsi="Palatino Linotype"/>
          <w:sz w:val="24"/>
          <w:szCs w:val="24"/>
        </w:rPr>
        <w:t xml:space="preserve"> que se ubican en las calles de Económica y Administración de Empresas se pueden consultar en el Plan Municipal de Desarrollo Urbano </w:t>
      </w:r>
      <w:r w:rsidR="005A3B4A" w:rsidRPr="005A3B4A">
        <w:rPr>
          <w:rFonts w:ascii="Palatino Linotype" w:hAnsi="Palatino Linotype"/>
          <w:sz w:val="24"/>
          <w:szCs w:val="24"/>
        </w:rPr>
        <w:t>publicado en Gaceta del Gobierno No. 54, de fecha 14 de septiembre de 2017</w:t>
      </w:r>
      <w:r w:rsidR="005A3B4A">
        <w:rPr>
          <w:rFonts w:ascii="Palatino Linotype" w:hAnsi="Palatino Linotype"/>
          <w:sz w:val="24"/>
          <w:szCs w:val="24"/>
        </w:rPr>
        <w:t>, remitiendo para tal efecto</w:t>
      </w:r>
      <w:r w:rsidR="005A3B4A">
        <w:rPr>
          <w:rFonts w:ascii="Palatino Linotype" w:hAnsi="Palatino Linotype"/>
          <w:b/>
          <w:sz w:val="24"/>
          <w:szCs w:val="24"/>
        </w:rPr>
        <w:t xml:space="preserve"> </w:t>
      </w:r>
      <w:r w:rsidR="005A3B4A">
        <w:rPr>
          <w:rFonts w:ascii="Palatino Linotype" w:hAnsi="Palatino Linotype"/>
          <w:sz w:val="24"/>
          <w:szCs w:val="24"/>
        </w:rPr>
        <w:t xml:space="preserve">la liga electrónica </w:t>
      </w:r>
      <w:hyperlink r:id="rId8" w:history="1">
        <w:r w:rsidR="00A96D5E" w:rsidRPr="00D84930">
          <w:rPr>
            <w:rStyle w:val="Hipervnculo"/>
            <w:rFonts w:ascii="Palatino Linotype" w:hAnsi="Palatino Linotype"/>
            <w:b/>
            <w:sz w:val="24"/>
            <w:szCs w:val="24"/>
          </w:rPr>
          <w:t>http://sedur.edomex.gob.mx/huixquilucan</w:t>
        </w:r>
      </w:hyperlink>
      <w:r w:rsidR="005A3B4A" w:rsidRPr="005A3B4A">
        <w:rPr>
          <w:rFonts w:ascii="Palatino Linotype" w:hAnsi="Palatino Linotype"/>
          <w:sz w:val="24"/>
          <w:szCs w:val="24"/>
        </w:rPr>
        <w:t>.</w:t>
      </w:r>
      <w:r w:rsidR="0080172B" w:rsidRPr="0080172B">
        <w:rPr>
          <w:rFonts w:ascii="Palatino Linotype" w:hAnsi="Palatino Linotype"/>
          <w:sz w:val="24"/>
          <w:szCs w:val="24"/>
        </w:rPr>
        <w:t>,</w:t>
      </w:r>
      <w:r w:rsidR="008D1C2F">
        <w:rPr>
          <w:rFonts w:ascii="Palatino Linotype" w:hAnsi="Palatino Linotype"/>
          <w:sz w:val="24"/>
          <w:szCs w:val="24"/>
        </w:rPr>
        <w:t xml:space="preserve"> asimismo informa que los documentos requeridos mediante las solicitudes </w:t>
      </w:r>
      <w:r>
        <w:rPr>
          <w:rFonts w:ascii="Palatino Linotype" w:hAnsi="Palatino Linotype"/>
          <w:sz w:val="24"/>
          <w:szCs w:val="24"/>
        </w:rPr>
        <w:t xml:space="preserve">referidas </w:t>
      </w:r>
      <w:r w:rsidR="008D1C2F" w:rsidRPr="008D1C2F">
        <w:rPr>
          <w:rFonts w:ascii="Palatino Linotype" w:hAnsi="Palatino Linotype"/>
          <w:sz w:val="24"/>
          <w:szCs w:val="24"/>
        </w:rPr>
        <w:t>no obran en los archivos</w:t>
      </w:r>
      <w:r w:rsidR="008D1C2F">
        <w:rPr>
          <w:rFonts w:ascii="Palatino Linotype" w:hAnsi="Palatino Linotype"/>
          <w:sz w:val="24"/>
          <w:szCs w:val="24"/>
        </w:rPr>
        <w:t xml:space="preserve"> de la </w:t>
      </w:r>
      <w:r w:rsidR="008D1C2F" w:rsidRPr="008D1C2F">
        <w:rPr>
          <w:rFonts w:ascii="Palatino Linotype" w:hAnsi="Palatino Linotype"/>
          <w:sz w:val="24"/>
          <w:szCs w:val="24"/>
        </w:rPr>
        <w:t>Dirección Gener</w:t>
      </w:r>
      <w:r>
        <w:rPr>
          <w:rFonts w:ascii="Palatino Linotype" w:hAnsi="Palatino Linotype"/>
          <w:sz w:val="24"/>
          <w:szCs w:val="24"/>
        </w:rPr>
        <w:t>al de Ecología y Medio Ambiente</w:t>
      </w:r>
      <w:r w:rsidR="0080172B" w:rsidRPr="0080172B">
        <w:rPr>
          <w:rFonts w:ascii="Palatino Linotype" w:hAnsi="Palatino Linotype"/>
          <w:sz w:val="24"/>
          <w:szCs w:val="24"/>
        </w:rPr>
        <w:t>.</w:t>
      </w:r>
    </w:p>
    <w:p w14:paraId="5B4044C6" w14:textId="07FCC956" w:rsidR="00A23DF0" w:rsidRDefault="00A23DF0" w:rsidP="00141B20">
      <w:pPr>
        <w:spacing w:after="0" w:line="360" w:lineRule="auto"/>
        <w:jc w:val="both"/>
        <w:rPr>
          <w:rFonts w:ascii="Palatino Linotype" w:hAnsi="Palatino Linotype"/>
          <w:sz w:val="24"/>
          <w:szCs w:val="24"/>
        </w:rPr>
      </w:pPr>
      <w:r>
        <w:rPr>
          <w:rFonts w:ascii="Palatino Linotype" w:hAnsi="Palatino Linotype"/>
          <w:sz w:val="24"/>
          <w:szCs w:val="24"/>
        </w:rPr>
        <w:lastRenderedPageBreak/>
        <w:t>Aunado a lo anterior</w:t>
      </w:r>
      <w:r w:rsidRPr="00A23DF0">
        <w:t xml:space="preserve"> </w:t>
      </w:r>
      <w:r w:rsidRPr="00A23DF0">
        <w:rPr>
          <w:rFonts w:ascii="Palatino Linotype" w:hAnsi="Palatino Linotype"/>
          <w:sz w:val="24"/>
          <w:szCs w:val="24"/>
        </w:rPr>
        <w:t xml:space="preserve">el </w:t>
      </w:r>
      <w:r w:rsidRPr="00A23DF0">
        <w:rPr>
          <w:rFonts w:ascii="Palatino Linotype" w:hAnsi="Palatino Linotype"/>
          <w:b/>
          <w:sz w:val="24"/>
          <w:szCs w:val="24"/>
        </w:rPr>
        <w:t>Sujeto Obligado</w:t>
      </w:r>
      <w:r w:rsidRPr="00A23DF0">
        <w:rPr>
          <w:rFonts w:ascii="Palatino Linotype" w:hAnsi="Palatino Linotype"/>
          <w:sz w:val="24"/>
          <w:szCs w:val="24"/>
        </w:rPr>
        <w:t xml:space="preserve"> </w:t>
      </w:r>
      <w:r>
        <w:rPr>
          <w:rFonts w:ascii="Palatino Linotype" w:hAnsi="Palatino Linotype"/>
          <w:sz w:val="24"/>
          <w:szCs w:val="24"/>
        </w:rPr>
        <w:t>adjunto a</w:t>
      </w:r>
      <w:r w:rsidRPr="00A23DF0">
        <w:rPr>
          <w:rFonts w:ascii="Palatino Linotype" w:hAnsi="Palatino Linotype"/>
          <w:sz w:val="24"/>
          <w:szCs w:val="24"/>
        </w:rPr>
        <w:t xml:space="preserve"> su respuesta </w:t>
      </w:r>
      <w:r>
        <w:rPr>
          <w:rFonts w:ascii="Palatino Linotype" w:hAnsi="Palatino Linotype"/>
          <w:sz w:val="24"/>
          <w:szCs w:val="24"/>
        </w:rPr>
        <w:t>un archivo electrónico para cada solicitud de información,</w:t>
      </w:r>
      <w:r w:rsidRPr="00A23DF0">
        <w:rPr>
          <w:rFonts w:ascii="Palatino Linotype" w:hAnsi="Palatino Linotype"/>
          <w:sz w:val="24"/>
          <w:szCs w:val="24"/>
        </w:rPr>
        <w:t xml:space="preserve"> en los cuales manifestó lo siguiente:</w:t>
      </w:r>
    </w:p>
    <w:p w14:paraId="651B70FC" w14:textId="7D576D77" w:rsidR="00A23DF0" w:rsidRDefault="00A23DF0" w:rsidP="00A62AA4">
      <w:pPr>
        <w:spacing w:line="360" w:lineRule="auto"/>
        <w:jc w:val="both"/>
        <w:rPr>
          <w:rFonts w:ascii="Palatino Linotype" w:hAnsi="Palatino Linotype"/>
          <w:b/>
          <w:sz w:val="24"/>
          <w:szCs w:val="24"/>
        </w:rPr>
      </w:pPr>
      <w:r w:rsidRPr="006F5F74">
        <w:rPr>
          <w:rFonts w:ascii="Palatino Linotype" w:hAnsi="Palatino Linotype"/>
          <w:b/>
          <w:sz w:val="24"/>
          <w:szCs w:val="24"/>
        </w:rPr>
        <w:t>00230/HUIXQUIL/IP/2018</w:t>
      </w:r>
    </w:p>
    <w:p w14:paraId="1E0F5915" w14:textId="4A53477B" w:rsidR="00A23DF0" w:rsidRPr="00423C21" w:rsidRDefault="00A23DF0" w:rsidP="00423C21">
      <w:pPr>
        <w:pStyle w:val="Prrafodelista"/>
        <w:numPr>
          <w:ilvl w:val="0"/>
          <w:numId w:val="28"/>
        </w:numPr>
        <w:spacing w:line="360" w:lineRule="auto"/>
        <w:jc w:val="both"/>
        <w:rPr>
          <w:rFonts w:ascii="Palatino Linotype" w:hAnsi="Palatino Linotype"/>
          <w:b/>
        </w:rPr>
      </w:pPr>
      <w:r w:rsidRPr="00A23DF0">
        <w:rPr>
          <w:rFonts w:ascii="Palatino Linotype" w:hAnsi="Palatino Linotype"/>
          <w:b/>
        </w:rPr>
        <w:t>230.pdf</w:t>
      </w:r>
      <w:r>
        <w:rPr>
          <w:rFonts w:ascii="Palatino Linotype" w:hAnsi="Palatino Linotype"/>
          <w:b/>
        </w:rPr>
        <w:t xml:space="preserve">: </w:t>
      </w:r>
      <w:r w:rsidRPr="00A23DF0">
        <w:rPr>
          <w:rFonts w:ascii="Palatino Linotype" w:hAnsi="Palatino Linotype"/>
        </w:rPr>
        <w:t xml:space="preserve">archivo electrónico que contiene el oficio </w:t>
      </w:r>
      <w:r>
        <w:rPr>
          <w:rFonts w:ascii="Palatino Linotype" w:hAnsi="Palatino Linotype"/>
        </w:rPr>
        <w:t>SHA/DSA/PM-395/2018</w:t>
      </w:r>
      <w:r w:rsidRPr="00A23DF0">
        <w:rPr>
          <w:rFonts w:ascii="Palatino Linotype" w:hAnsi="Palatino Linotype"/>
        </w:rPr>
        <w:t xml:space="preserve">, signado por </w:t>
      </w:r>
      <w:r>
        <w:rPr>
          <w:rFonts w:ascii="Palatino Linotype" w:hAnsi="Palatino Linotype"/>
        </w:rPr>
        <w:t xml:space="preserve">el C.P. </w:t>
      </w:r>
      <w:r w:rsidR="00423C21">
        <w:rPr>
          <w:rFonts w:ascii="Palatino Linotype" w:hAnsi="Palatino Linotype"/>
        </w:rPr>
        <w:t>Jesús  Gutiérrez Navarrete</w:t>
      </w:r>
      <w:r w:rsidRPr="00A23DF0">
        <w:rPr>
          <w:rFonts w:ascii="Palatino Linotype" w:hAnsi="Palatino Linotype"/>
        </w:rPr>
        <w:t xml:space="preserve">, </w:t>
      </w:r>
      <w:r w:rsidR="00423C21">
        <w:rPr>
          <w:rFonts w:ascii="Palatino Linotype" w:hAnsi="Palatino Linotype"/>
        </w:rPr>
        <w:t>Jefe del Departamento de Patrimonio Municipal</w:t>
      </w:r>
      <w:r w:rsidRPr="00A23DF0">
        <w:rPr>
          <w:rFonts w:ascii="Palatino Linotype" w:hAnsi="Palatino Linotype"/>
        </w:rPr>
        <w:t xml:space="preserve">, y remitido al </w:t>
      </w:r>
      <w:r w:rsidR="00423C21">
        <w:rPr>
          <w:rFonts w:ascii="Palatino Linotype" w:hAnsi="Palatino Linotype"/>
        </w:rPr>
        <w:t>Lic. Pablo Fernández De Cevallos González</w:t>
      </w:r>
      <w:r w:rsidRPr="00A23DF0">
        <w:rPr>
          <w:rFonts w:ascii="Palatino Linotype" w:hAnsi="Palatino Linotype"/>
        </w:rPr>
        <w:t>,</w:t>
      </w:r>
      <w:r w:rsidR="00423C21">
        <w:rPr>
          <w:rFonts w:ascii="Palatino Linotype" w:hAnsi="Palatino Linotype"/>
        </w:rPr>
        <w:t xml:space="preserve"> Secretario del H. Ayuntamiento de Huixquilucan,</w:t>
      </w:r>
      <w:r w:rsidRPr="00A23DF0">
        <w:rPr>
          <w:rFonts w:ascii="Palatino Linotype" w:hAnsi="Palatino Linotype"/>
        </w:rPr>
        <w:t xml:space="preserve"> mediante el cual informa que</w:t>
      </w:r>
      <w:r w:rsidR="00423C21">
        <w:rPr>
          <w:rFonts w:ascii="Palatino Linotype" w:hAnsi="Palatino Linotype"/>
        </w:rPr>
        <w:t xml:space="preserve"> por medio de los oficios </w:t>
      </w:r>
      <w:r w:rsidR="00423C21" w:rsidRPr="00423C21">
        <w:rPr>
          <w:rFonts w:ascii="Palatino Linotype" w:hAnsi="Palatino Linotype"/>
        </w:rPr>
        <w:t>SHA/DSA/431/2017 y SHA/DSA/616/2017 de fechas 4 de Octubre y 16 de Noviembre</w:t>
      </w:r>
      <w:r w:rsidR="00423C21">
        <w:rPr>
          <w:rFonts w:ascii="Palatino Linotype" w:hAnsi="Palatino Linotype"/>
        </w:rPr>
        <w:t xml:space="preserve"> de dos mil diecisiete, se solicitó a la Secretaría de Desarrollo Urbano y Metropolitano de Estado de México, copias certificadas de la versión final o definitiva de los planos actualizados de varios fraccionamientos, entre ellos el de Lomas Anáhuac, sin tener respuesta por parte de la Dependencia, argumentando que dichos planos son fundamentales para poder determinar con absoluta certeza la última versión de lotificación, áreas verdes y áreas de donación.</w:t>
      </w:r>
    </w:p>
    <w:p w14:paraId="06BFDFF0" w14:textId="77777777" w:rsidR="00423C21" w:rsidRDefault="00423C21" w:rsidP="00423C21">
      <w:pPr>
        <w:spacing w:line="360" w:lineRule="auto"/>
        <w:jc w:val="both"/>
        <w:rPr>
          <w:rFonts w:ascii="Palatino Linotype" w:hAnsi="Palatino Linotype"/>
          <w:b/>
        </w:rPr>
      </w:pPr>
    </w:p>
    <w:p w14:paraId="77EA11B9" w14:textId="22969ADD" w:rsidR="00423C21" w:rsidRDefault="00423C21" w:rsidP="00423C21">
      <w:pPr>
        <w:spacing w:line="360" w:lineRule="auto"/>
        <w:jc w:val="both"/>
        <w:rPr>
          <w:rFonts w:ascii="Palatino Linotype" w:hAnsi="Palatino Linotype"/>
          <w:b/>
        </w:rPr>
      </w:pPr>
      <w:r w:rsidRPr="00423C21">
        <w:rPr>
          <w:rFonts w:ascii="Palatino Linotype" w:hAnsi="Palatino Linotype"/>
          <w:b/>
        </w:rPr>
        <w:t>00240/HUIXQUIL/IP/2018</w:t>
      </w:r>
    </w:p>
    <w:p w14:paraId="09FEB0E4" w14:textId="431E90D3" w:rsidR="00423C21" w:rsidRPr="006A6219" w:rsidRDefault="00423C21" w:rsidP="006A6219">
      <w:pPr>
        <w:pStyle w:val="Prrafodelista"/>
        <w:numPr>
          <w:ilvl w:val="0"/>
          <w:numId w:val="28"/>
        </w:numPr>
        <w:spacing w:line="360" w:lineRule="auto"/>
        <w:jc w:val="both"/>
        <w:rPr>
          <w:rFonts w:ascii="Palatino Linotype" w:hAnsi="Palatino Linotype"/>
        </w:rPr>
      </w:pPr>
      <w:r w:rsidRPr="00423C21">
        <w:rPr>
          <w:rFonts w:ascii="Palatino Linotype" w:hAnsi="Palatino Linotype"/>
          <w:b/>
        </w:rPr>
        <w:t>240.pdf</w:t>
      </w:r>
      <w:r>
        <w:rPr>
          <w:rFonts w:ascii="Palatino Linotype" w:hAnsi="Palatino Linotype"/>
          <w:b/>
        </w:rPr>
        <w:t xml:space="preserve">: </w:t>
      </w:r>
      <w:r w:rsidR="006A6219" w:rsidRPr="006A6219">
        <w:rPr>
          <w:rFonts w:ascii="Palatino Linotype" w:hAnsi="Palatino Linotype"/>
        </w:rPr>
        <w:t>archivo electrónico que c</w:t>
      </w:r>
      <w:r w:rsidR="006A6219">
        <w:rPr>
          <w:rFonts w:ascii="Palatino Linotype" w:hAnsi="Palatino Linotype"/>
        </w:rPr>
        <w:t>ontiene el oficio SHA/DSA/PM-393</w:t>
      </w:r>
      <w:r w:rsidR="006A6219" w:rsidRPr="006A6219">
        <w:rPr>
          <w:rFonts w:ascii="Palatino Linotype" w:hAnsi="Palatino Linotype"/>
        </w:rPr>
        <w:t>/2018, signado por el C.P. Jesús  Gutiérrez Navarrete, Jefe del Departamento de Patrimonio Municipal, y remitido al Lic. Pablo Fernández De Cevallos González, Secretario del H. Ayuntamiento de Huixquilucan, mediante el cual informa que</w:t>
      </w:r>
      <w:r w:rsidR="006A6219">
        <w:rPr>
          <w:rFonts w:ascii="Palatino Linotype" w:hAnsi="Palatino Linotype"/>
        </w:rPr>
        <w:t xml:space="preserve"> una vez realizada una búsqueda exhaustiva en los archivos del </w:t>
      </w:r>
      <w:r w:rsidR="006A6219">
        <w:rPr>
          <w:rFonts w:ascii="Palatino Linotype" w:hAnsi="Palatino Linotype"/>
        </w:rPr>
        <w:lastRenderedPageBreak/>
        <w:t>Departamento de Patrimonio Municipal, no se localizó antecedente documental de áreas verdes.</w:t>
      </w:r>
    </w:p>
    <w:p w14:paraId="45641057" w14:textId="77777777" w:rsidR="00B515A4" w:rsidRDefault="00B515A4" w:rsidP="00A62AA4">
      <w:pPr>
        <w:spacing w:line="360" w:lineRule="auto"/>
        <w:jc w:val="both"/>
        <w:rPr>
          <w:rFonts w:ascii="Palatino Linotype" w:hAnsi="Palatino Linotype"/>
          <w:sz w:val="24"/>
          <w:szCs w:val="24"/>
        </w:rPr>
      </w:pPr>
    </w:p>
    <w:p w14:paraId="2F214692" w14:textId="2BEFD74B" w:rsidR="002C1B5E" w:rsidRDefault="00D30A09" w:rsidP="00A62AA4">
      <w:pPr>
        <w:spacing w:line="360" w:lineRule="auto"/>
        <w:jc w:val="both"/>
        <w:rPr>
          <w:rFonts w:ascii="Palatino Linotype" w:hAnsi="Palatino Linotype"/>
          <w:sz w:val="24"/>
          <w:szCs w:val="24"/>
        </w:rPr>
      </w:pPr>
      <w:r>
        <w:rPr>
          <w:rFonts w:ascii="Palatino Linotype" w:hAnsi="Palatino Linotype"/>
          <w:sz w:val="24"/>
          <w:szCs w:val="24"/>
        </w:rPr>
        <w:t xml:space="preserve">Una vez precisado lo </w:t>
      </w:r>
      <w:r w:rsidR="00125A4D">
        <w:rPr>
          <w:rFonts w:ascii="Palatino Linotype" w:hAnsi="Palatino Linotype"/>
          <w:sz w:val="24"/>
          <w:szCs w:val="24"/>
        </w:rPr>
        <w:t xml:space="preserve">anterior, se aprecia que la liga electrónica que remite el </w:t>
      </w:r>
      <w:r w:rsidR="00125A4D" w:rsidRPr="00125A4D">
        <w:rPr>
          <w:rFonts w:ascii="Palatino Linotype" w:hAnsi="Palatino Linotype"/>
          <w:b/>
          <w:sz w:val="24"/>
          <w:szCs w:val="24"/>
        </w:rPr>
        <w:t>Sujeto O</w:t>
      </w:r>
      <w:r w:rsidR="002C1B5E" w:rsidRPr="00125A4D">
        <w:rPr>
          <w:rFonts w:ascii="Palatino Linotype" w:hAnsi="Palatino Linotype"/>
          <w:b/>
          <w:sz w:val="24"/>
          <w:szCs w:val="24"/>
        </w:rPr>
        <w:t>bligado</w:t>
      </w:r>
      <w:r w:rsidR="002C1B5E">
        <w:rPr>
          <w:rFonts w:ascii="Palatino Linotype" w:hAnsi="Palatino Linotype"/>
          <w:sz w:val="24"/>
          <w:szCs w:val="24"/>
        </w:rPr>
        <w:t xml:space="preserve"> </w:t>
      </w:r>
      <w:r w:rsidR="00125A4D">
        <w:rPr>
          <w:rFonts w:ascii="Palatino Linotype" w:hAnsi="Palatino Linotype"/>
          <w:sz w:val="24"/>
          <w:szCs w:val="24"/>
        </w:rPr>
        <w:t>es su respuesta referente a las solicitudes de información correspondientes al presente apartado</w:t>
      </w:r>
      <w:r w:rsidR="00177ADB">
        <w:rPr>
          <w:rFonts w:ascii="Palatino Linotype" w:hAnsi="Palatino Linotype"/>
          <w:sz w:val="24"/>
          <w:szCs w:val="24"/>
        </w:rPr>
        <w:t>,</w:t>
      </w:r>
      <w:r w:rsidR="00125A4D">
        <w:rPr>
          <w:rFonts w:ascii="Palatino Linotype" w:hAnsi="Palatino Linotype"/>
          <w:sz w:val="24"/>
          <w:szCs w:val="24"/>
        </w:rPr>
        <w:t xml:space="preserve"> </w:t>
      </w:r>
      <w:r w:rsidR="00177ADB">
        <w:rPr>
          <w:rFonts w:ascii="Palatino Linotype" w:hAnsi="Palatino Linotype"/>
          <w:sz w:val="24"/>
          <w:szCs w:val="24"/>
        </w:rPr>
        <w:t>con el fin de colmar</w:t>
      </w:r>
      <w:r w:rsidR="002C1B5E">
        <w:rPr>
          <w:rFonts w:ascii="Palatino Linotype" w:hAnsi="Palatino Linotype"/>
          <w:sz w:val="24"/>
          <w:szCs w:val="24"/>
        </w:rPr>
        <w:t xml:space="preserve"> </w:t>
      </w:r>
      <w:r w:rsidR="00125A4D">
        <w:rPr>
          <w:rFonts w:ascii="Palatino Linotype" w:hAnsi="Palatino Linotype"/>
          <w:sz w:val="24"/>
          <w:szCs w:val="24"/>
        </w:rPr>
        <w:t xml:space="preserve">los requerimientos del </w:t>
      </w:r>
      <w:r w:rsidR="00125A4D" w:rsidRPr="00125A4D">
        <w:rPr>
          <w:rFonts w:ascii="Palatino Linotype" w:hAnsi="Palatino Linotype"/>
          <w:b/>
          <w:sz w:val="24"/>
          <w:szCs w:val="24"/>
        </w:rPr>
        <w:t>R</w:t>
      </w:r>
      <w:r w:rsidR="002C1B5E" w:rsidRPr="00125A4D">
        <w:rPr>
          <w:rFonts w:ascii="Palatino Linotype" w:hAnsi="Palatino Linotype"/>
          <w:b/>
          <w:sz w:val="24"/>
          <w:szCs w:val="24"/>
        </w:rPr>
        <w:t>ecurrente</w:t>
      </w:r>
      <w:r w:rsidR="002C1B5E">
        <w:rPr>
          <w:rFonts w:ascii="Palatino Linotype" w:hAnsi="Palatino Linotype"/>
          <w:sz w:val="24"/>
          <w:szCs w:val="24"/>
        </w:rPr>
        <w:t xml:space="preserve">, </w:t>
      </w:r>
      <w:r w:rsidR="00B50D05">
        <w:rPr>
          <w:rFonts w:ascii="Palatino Linotype" w:hAnsi="Palatino Linotype"/>
          <w:sz w:val="24"/>
          <w:szCs w:val="24"/>
        </w:rPr>
        <w:t xml:space="preserve">no </w:t>
      </w:r>
      <w:r w:rsidR="002C1B5E">
        <w:rPr>
          <w:rFonts w:ascii="Palatino Linotype" w:hAnsi="Palatino Linotype"/>
          <w:sz w:val="24"/>
          <w:szCs w:val="24"/>
        </w:rPr>
        <w:t xml:space="preserve">cumple </w:t>
      </w:r>
      <w:r w:rsidR="001218AF">
        <w:rPr>
          <w:rFonts w:ascii="Palatino Linotype" w:hAnsi="Palatino Linotype"/>
          <w:sz w:val="24"/>
          <w:szCs w:val="24"/>
        </w:rPr>
        <w:t>con lo requerido</w:t>
      </w:r>
      <w:r w:rsidR="002C1B5E">
        <w:rPr>
          <w:rFonts w:ascii="Palatino Linotype" w:hAnsi="Palatino Linotype"/>
          <w:sz w:val="24"/>
          <w:szCs w:val="24"/>
        </w:rPr>
        <w:t xml:space="preserve">, toda vez que </w:t>
      </w:r>
      <w:r w:rsidR="001218AF">
        <w:rPr>
          <w:rFonts w:ascii="Palatino Linotype" w:hAnsi="Palatino Linotype"/>
          <w:sz w:val="24"/>
          <w:szCs w:val="24"/>
        </w:rPr>
        <w:t xml:space="preserve">dentro del </w:t>
      </w:r>
      <w:r w:rsidR="001218AF" w:rsidRPr="001218AF">
        <w:rPr>
          <w:rFonts w:ascii="Palatino Linotype" w:hAnsi="Palatino Linotype"/>
          <w:sz w:val="24"/>
          <w:szCs w:val="24"/>
        </w:rPr>
        <w:t>Plan Municipal de Desarrollo Urbano</w:t>
      </w:r>
      <w:r w:rsidR="001218AF">
        <w:rPr>
          <w:rFonts w:ascii="Palatino Linotype" w:hAnsi="Palatino Linotype"/>
          <w:sz w:val="24"/>
          <w:szCs w:val="24"/>
        </w:rPr>
        <w:t xml:space="preserve"> que refiere el Sujeto Obligado, si bien, </w:t>
      </w:r>
      <w:r w:rsidR="002C1B5E">
        <w:rPr>
          <w:rFonts w:ascii="Palatino Linotype" w:hAnsi="Palatino Linotype"/>
          <w:sz w:val="24"/>
          <w:szCs w:val="24"/>
        </w:rPr>
        <w:t xml:space="preserve"> se encuentra</w:t>
      </w:r>
      <w:r w:rsidR="00177ADB">
        <w:rPr>
          <w:rFonts w:ascii="Palatino Linotype" w:hAnsi="Palatino Linotype"/>
          <w:sz w:val="24"/>
          <w:szCs w:val="24"/>
        </w:rPr>
        <w:t xml:space="preserve"> información referente a los usos de suelo del fraccionamiento Lomas Anáhuac, no se advierte información referente a las áreas verdes en específico de las calles referidas en la</w:t>
      </w:r>
      <w:r w:rsidR="007027BF">
        <w:rPr>
          <w:rFonts w:ascii="Palatino Linotype" w:hAnsi="Palatino Linotype"/>
          <w:sz w:val="24"/>
          <w:szCs w:val="24"/>
        </w:rPr>
        <w:t>s</w:t>
      </w:r>
      <w:r w:rsidR="00177ADB">
        <w:rPr>
          <w:rFonts w:ascii="Palatino Linotype" w:hAnsi="Palatino Linotype"/>
          <w:sz w:val="24"/>
          <w:szCs w:val="24"/>
        </w:rPr>
        <w:t xml:space="preserve"> solicitudes de acceso a la información</w:t>
      </w:r>
      <w:r w:rsidR="006921B0">
        <w:rPr>
          <w:rFonts w:ascii="Palatino Linotype" w:hAnsi="Palatino Linotype"/>
          <w:sz w:val="24"/>
          <w:szCs w:val="24"/>
        </w:rPr>
        <w:t>,</w:t>
      </w:r>
      <w:r w:rsidR="00177ADB">
        <w:rPr>
          <w:rFonts w:ascii="Palatino Linotype" w:hAnsi="Palatino Linotype"/>
          <w:sz w:val="24"/>
          <w:szCs w:val="24"/>
        </w:rPr>
        <w:t xml:space="preserve"> ya que</w:t>
      </w:r>
      <w:r w:rsidR="007027BF">
        <w:rPr>
          <w:rFonts w:ascii="Palatino Linotype" w:hAnsi="Palatino Linotype"/>
          <w:sz w:val="24"/>
          <w:szCs w:val="24"/>
        </w:rPr>
        <w:t xml:space="preserve"> se hace referencia a un Plano de Zonificación Secundaria, mismo que no se encuentra dentro de la página a la cual remite el </w:t>
      </w:r>
      <w:r w:rsidR="007027BF" w:rsidRPr="00A3205C">
        <w:rPr>
          <w:rFonts w:ascii="Palatino Linotype" w:hAnsi="Palatino Linotype"/>
          <w:b/>
          <w:sz w:val="24"/>
          <w:szCs w:val="24"/>
        </w:rPr>
        <w:t>Sujeto Obligado</w:t>
      </w:r>
      <w:r w:rsidR="007027BF">
        <w:rPr>
          <w:rFonts w:ascii="Palatino Linotype" w:hAnsi="Palatino Linotype"/>
          <w:sz w:val="24"/>
          <w:szCs w:val="24"/>
        </w:rPr>
        <w:t xml:space="preserve"> mediante la Liga antes mencionada,</w:t>
      </w:r>
      <w:r w:rsidR="00177ADB">
        <w:rPr>
          <w:rFonts w:ascii="Palatino Linotype" w:hAnsi="Palatino Linotype"/>
          <w:sz w:val="24"/>
          <w:szCs w:val="24"/>
        </w:rPr>
        <w:t xml:space="preserve"> </w:t>
      </w:r>
      <w:r w:rsidR="006921B0">
        <w:rPr>
          <w:rFonts w:ascii="Palatino Linotype" w:hAnsi="Palatino Linotype"/>
          <w:sz w:val="24"/>
          <w:szCs w:val="24"/>
        </w:rPr>
        <w:t xml:space="preserve"> como se puede apreciar a continuación.</w:t>
      </w:r>
    </w:p>
    <w:p w14:paraId="2A9D194B" w14:textId="28E479A7" w:rsidR="00CA2AB2" w:rsidRDefault="007027BF" w:rsidP="00A62AA4">
      <w:pPr>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84864" behindDoc="0" locked="0" layoutInCell="1" allowOverlap="1" wp14:anchorId="601BCAA4" wp14:editId="2C87510C">
                <wp:simplePos x="0" y="0"/>
                <wp:positionH relativeFrom="column">
                  <wp:posOffset>1662642</wp:posOffset>
                </wp:positionH>
                <wp:positionV relativeFrom="paragraph">
                  <wp:posOffset>2372360</wp:posOffset>
                </wp:positionV>
                <wp:extent cx="3234267" cy="228600"/>
                <wp:effectExtent l="0" t="0" r="23495" b="19050"/>
                <wp:wrapNone/>
                <wp:docPr id="2" name="Rectángulo 2"/>
                <wp:cNvGraphicFramePr/>
                <a:graphic xmlns:a="http://schemas.openxmlformats.org/drawingml/2006/main">
                  <a:graphicData uri="http://schemas.microsoft.com/office/word/2010/wordprocessingShape">
                    <wps:wsp>
                      <wps:cNvSpPr/>
                      <wps:spPr>
                        <a:xfrm>
                          <a:off x="0" y="0"/>
                          <a:ext cx="3234267" cy="22860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A42E7" id="Rectángulo 2" o:spid="_x0000_s1026" style="position:absolute;margin-left:130.9pt;margin-top:186.8pt;width:254.65pt;height:1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" filled="f" strokecolor="#c00000" strokeweight="1.5pt"/>
            </w:pict>
          </mc:Fallback>
        </mc:AlternateContent>
      </w:r>
      <w:r w:rsidR="00177ADB">
        <w:rPr>
          <w:rFonts w:ascii="Palatino Linotype" w:hAnsi="Palatino Linotype"/>
          <w:noProof/>
          <w:sz w:val="24"/>
          <w:szCs w:val="24"/>
          <w:lang w:eastAsia="es-MX"/>
        </w:rPr>
        <w:drawing>
          <wp:inline distT="0" distB="0" distL="0" distR="0" wp14:anchorId="10828C9E" wp14:editId="4F29C379">
            <wp:extent cx="5664200" cy="27514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4200" cy="2751455"/>
                    </a:xfrm>
                    <a:prstGeom prst="rect">
                      <a:avLst/>
                    </a:prstGeom>
                    <a:noFill/>
                    <a:ln>
                      <a:noFill/>
                    </a:ln>
                  </pic:spPr>
                </pic:pic>
              </a:graphicData>
            </a:graphic>
          </wp:inline>
        </w:drawing>
      </w:r>
    </w:p>
    <w:p w14:paraId="4C55D5CE" w14:textId="70D73A42" w:rsidR="007027BF" w:rsidRDefault="007027BF" w:rsidP="00141B20">
      <w:pPr>
        <w:spacing w:after="0" w:line="360" w:lineRule="auto"/>
        <w:jc w:val="both"/>
        <w:rPr>
          <w:rFonts w:ascii="Palatino Linotype" w:hAnsi="Palatino Linotype"/>
          <w:sz w:val="24"/>
          <w:szCs w:val="24"/>
        </w:rPr>
      </w:pPr>
      <w:r w:rsidRPr="00FE0D9B">
        <w:rPr>
          <w:rFonts w:ascii="Palatino Linotype" w:hAnsi="Palatino Linotype"/>
          <w:sz w:val="24"/>
          <w:szCs w:val="24"/>
        </w:rPr>
        <w:lastRenderedPageBreak/>
        <w:t xml:space="preserve">Respecto del punto 2, el </w:t>
      </w:r>
      <w:r w:rsidRPr="00FE0D9B">
        <w:rPr>
          <w:rFonts w:ascii="Palatino Linotype" w:hAnsi="Palatino Linotype"/>
          <w:b/>
          <w:sz w:val="24"/>
          <w:szCs w:val="24"/>
        </w:rPr>
        <w:t>Sujeto Obligado</w:t>
      </w:r>
      <w:r w:rsidRPr="00FE0D9B">
        <w:rPr>
          <w:rFonts w:ascii="Palatino Linotype" w:hAnsi="Palatino Linotype"/>
          <w:sz w:val="24"/>
          <w:szCs w:val="24"/>
        </w:rPr>
        <w:t xml:space="preserve"> emitió respuesta a las solicitudes de información con número de folio </w:t>
      </w:r>
      <w:r w:rsidRPr="00FE0D9B">
        <w:rPr>
          <w:rFonts w:ascii="Palatino Linotype" w:hAnsi="Palatino Linotype"/>
          <w:b/>
          <w:sz w:val="24"/>
          <w:szCs w:val="24"/>
        </w:rPr>
        <w:t>00229/HUIXQUIL/IP/2018 y 00239/HUIXQUIL/IP/2018</w:t>
      </w:r>
      <w:r w:rsidRPr="00FE0D9B">
        <w:rPr>
          <w:rFonts w:ascii="Palatino Linotype" w:hAnsi="Palatino Linotype"/>
          <w:sz w:val="24"/>
          <w:szCs w:val="24"/>
        </w:rPr>
        <w:t xml:space="preserve">, </w:t>
      </w:r>
      <w:r w:rsidR="00AE106A" w:rsidRPr="00FE0D9B">
        <w:rPr>
          <w:rFonts w:ascii="Palatino Linotype" w:hAnsi="Palatino Linotype"/>
          <w:sz w:val="24"/>
          <w:szCs w:val="24"/>
        </w:rPr>
        <w:t xml:space="preserve">remitiendo dos archivos electrónicos denominados 229.pdf y 239.pdf respectivamente, en los cuales manifestó medularmente que por medio de los oficios SHA/DSA/431/2017 y SHA/DSA/616/2017 de fechas 4 de Octubre y 16 de Noviembre de dos mil diecisiete, se solicitó a la Secretaría de Desarrollo Urbano y Metropolitano de Estado de México, copias certificadas de la versión final o definitiva de los planos actualizados de varios fraccionamientos, entre ellos el de Lomas Anáhuac, sin tener respuesta por parte de la Dependencia, argumentando que dichos planos son fundamentales para poder determinar con absoluta certeza la última versión </w:t>
      </w:r>
      <w:r w:rsidR="009D2546">
        <w:rPr>
          <w:rFonts w:ascii="Palatino Linotype" w:hAnsi="Palatino Linotype"/>
          <w:sz w:val="24"/>
          <w:szCs w:val="24"/>
        </w:rPr>
        <w:t xml:space="preserve"> </w:t>
      </w:r>
      <w:r w:rsidR="00AE106A" w:rsidRPr="00FE0D9B">
        <w:rPr>
          <w:rFonts w:ascii="Palatino Linotype" w:hAnsi="Palatino Linotype"/>
          <w:sz w:val="24"/>
          <w:szCs w:val="24"/>
        </w:rPr>
        <w:t>de lotificación, áreas verdes y áreas de donación.</w:t>
      </w:r>
    </w:p>
    <w:p w14:paraId="4342C395" w14:textId="77777777" w:rsidR="006333C6" w:rsidRDefault="006333C6" w:rsidP="00141B20">
      <w:pPr>
        <w:spacing w:after="0" w:line="360" w:lineRule="auto"/>
        <w:jc w:val="both"/>
        <w:rPr>
          <w:rFonts w:ascii="Palatino Linotype" w:hAnsi="Palatino Linotype"/>
          <w:sz w:val="24"/>
          <w:szCs w:val="24"/>
        </w:rPr>
      </w:pPr>
    </w:p>
    <w:p w14:paraId="0B6AAF80" w14:textId="6F7EDBBD" w:rsidR="006333C6" w:rsidRDefault="006333C6" w:rsidP="00141B20">
      <w:pPr>
        <w:pStyle w:val="Sinespaciado"/>
        <w:spacing w:line="360" w:lineRule="auto"/>
        <w:jc w:val="both"/>
        <w:rPr>
          <w:rFonts w:ascii="Palatino Linotype" w:hAnsi="Palatino Linotype"/>
        </w:rPr>
      </w:pPr>
      <w:r>
        <w:rPr>
          <w:rFonts w:ascii="Palatino Linotype" w:hAnsi="Palatino Linotype"/>
        </w:rPr>
        <w:t xml:space="preserve">Inconforme con las respuestas emitidas por el </w:t>
      </w:r>
      <w:r>
        <w:rPr>
          <w:rFonts w:ascii="Palatino Linotype" w:hAnsi="Palatino Linotype"/>
          <w:b/>
        </w:rPr>
        <w:t>Sujeto Obligado</w:t>
      </w:r>
      <w:r>
        <w:rPr>
          <w:rFonts w:ascii="Palatino Linotype" w:hAnsi="Palatino Linotype"/>
        </w:rPr>
        <w:t xml:space="preserve">, el </w:t>
      </w:r>
      <w:r>
        <w:rPr>
          <w:rFonts w:ascii="Palatino Linotype" w:hAnsi="Palatino Linotype"/>
          <w:b/>
        </w:rPr>
        <w:t>Recurrente</w:t>
      </w:r>
      <w:r>
        <w:rPr>
          <w:rFonts w:ascii="Palatino Linotype" w:hAnsi="Palatino Linotype"/>
        </w:rPr>
        <w:t xml:space="preserve"> interpuso los presentes recursos de revisión, señalando como motivos de inconformidad medularmente lo siguiente:</w:t>
      </w:r>
    </w:p>
    <w:p w14:paraId="77346DF1" w14:textId="316AA871" w:rsidR="00141B20" w:rsidRDefault="006333C6" w:rsidP="006333C6">
      <w:pPr>
        <w:pStyle w:val="Sinespaciado"/>
        <w:spacing w:after="160" w:line="360" w:lineRule="auto"/>
        <w:jc w:val="both"/>
        <w:rPr>
          <w:rFonts w:ascii="Palatino Linotype" w:hAnsi="Palatino Linotype"/>
          <w:b/>
          <w:u w:val="single"/>
        </w:rPr>
      </w:pPr>
      <w:r w:rsidRPr="006333C6">
        <w:rPr>
          <w:rFonts w:ascii="Palatino Linotype" w:hAnsi="Palatino Linotype"/>
          <w:b/>
          <w:u w:val="single"/>
        </w:rPr>
        <w:t>02340/INFOEM/IP/RR/2018 y 02341/INFOEM/IP/RR/2018, 02350/INFOEM/IP/RR/2018</w:t>
      </w:r>
      <w:r>
        <w:rPr>
          <w:rFonts w:ascii="Palatino Linotype" w:hAnsi="Palatino Linotype"/>
          <w:b/>
          <w:u w:val="single"/>
        </w:rPr>
        <w:t>.</w:t>
      </w:r>
    </w:p>
    <w:p w14:paraId="05F56BB9" w14:textId="2432DDFE" w:rsidR="006333C6" w:rsidRDefault="006333C6" w:rsidP="00141B20">
      <w:pPr>
        <w:tabs>
          <w:tab w:val="left" w:pos="851"/>
        </w:tabs>
        <w:spacing w:after="0" w:line="240" w:lineRule="auto"/>
        <w:ind w:left="851" w:right="851"/>
        <w:jc w:val="both"/>
        <w:rPr>
          <w:rFonts w:ascii="Palatino Linotype" w:hAnsi="Palatino Linotype" w:cs="Arial"/>
          <w:sz w:val="24"/>
          <w:szCs w:val="24"/>
        </w:rPr>
      </w:pPr>
      <w:r>
        <w:rPr>
          <w:rFonts w:ascii="Palatino Linotype" w:hAnsi="Palatino Linotype" w:cs="Arial"/>
          <w:i/>
          <w:szCs w:val="24"/>
        </w:rPr>
        <w:t>“…</w:t>
      </w:r>
      <w:r w:rsidRPr="006333C6">
        <w:rPr>
          <w:rFonts w:ascii="Palatino Linotype" w:hAnsi="Palatino Linotype" w:cs="Arial"/>
          <w:i/>
          <w:szCs w:val="24"/>
        </w:rPr>
        <w:t>Se presenta el recurso de revisión debido a que no se está entregando la información solicitada</w:t>
      </w:r>
      <w:r>
        <w:rPr>
          <w:rFonts w:ascii="Palatino Linotype" w:hAnsi="Palatino Linotype" w:cs="Arial"/>
          <w:i/>
          <w:szCs w:val="24"/>
        </w:rPr>
        <w:t>…” [Sic]</w:t>
      </w:r>
    </w:p>
    <w:p w14:paraId="77D17075" w14:textId="77777777" w:rsidR="006333C6" w:rsidRPr="006333C6" w:rsidRDefault="006333C6" w:rsidP="00141B20">
      <w:pPr>
        <w:pStyle w:val="Sinespaciado"/>
        <w:spacing w:line="360" w:lineRule="auto"/>
        <w:jc w:val="both"/>
        <w:rPr>
          <w:rFonts w:ascii="Palatino Linotype" w:hAnsi="Palatino Linotype"/>
          <w:b/>
          <w:u w:val="single"/>
        </w:rPr>
      </w:pPr>
    </w:p>
    <w:p w14:paraId="1EE4B5ED" w14:textId="4724186B" w:rsidR="00141B20" w:rsidRPr="006333C6" w:rsidRDefault="006333C6" w:rsidP="00141B20">
      <w:pPr>
        <w:pStyle w:val="Sinespaciado"/>
        <w:spacing w:before="120" w:after="120" w:line="360" w:lineRule="auto"/>
        <w:jc w:val="both"/>
        <w:rPr>
          <w:rFonts w:ascii="Palatino Linotype" w:hAnsi="Palatino Linotype"/>
          <w:b/>
          <w:u w:val="single"/>
        </w:rPr>
      </w:pPr>
      <w:r w:rsidRPr="006333C6">
        <w:rPr>
          <w:rFonts w:ascii="Palatino Linotype" w:hAnsi="Palatino Linotype"/>
          <w:b/>
          <w:u w:val="single"/>
        </w:rPr>
        <w:t>02351/INFOEM/IP/RR/2018</w:t>
      </w:r>
    </w:p>
    <w:p w14:paraId="49C27EAB" w14:textId="15BA06B9" w:rsidR="006333C6" w:rsidRDefault="006333C6" w:rsidP="00141B20">
      <w:pPr>
        <w:tabs>
          <w:tab w:val="left" w:pos="851"/>
        </w:tabs>
        <w:spacing w:before="120" w:after="120" w:line="240" w:lineRule="auto"/>
        <w:ind w:left="851" w:right="851"/>
        <w:jc w:val="both"/>
        <w:rPr>
          <w:rFonts w:ascii="Palatino Linotype" w:hAnsi="Palatino Linotype" w:cs="Arial"/>
          <w:sz w:val="24"/>
          <w:szCs w:val="24"/>
        </w:rPr>
      </w:pPr>
      <w:r>
        <w:rPr>
          <w:rFonts w:ascii="Palatino Linotype" w:hAnsi="Palatino Linotype" w:cs="Arial"/>
          <w:i/>
          <w:szCs w:val="24"/>
        </w:rPr>
        <w:t>“…</w:t>
      </w:r>
      <w:r w:rsidRPr="006333C6">
        <w:rPr>
          <w:rFonts w:ascii="Palatino Linotype" w:hAnsi="Palatino Linotype" w:cs="Arial"/>
          <w:i/>
          <w:szCs w:val="24"/>
        </w:rPr>
        <w:t>Se presenta el recurso de revisión con el objeto de que se le instruya al sujeto obligado a hacer una búsqueda exhaustiva de la información solicitada toda vez que resulta difícil de creer que no existan áreas verdes en la calle señalada</w:t>
      </w:r>
      <w:r>
        <w:rPr>
          <w:rFonts w:ascii="Palatino Linotype" w:hAnsi="Palatino Linotype" w:cs="Arial"/>
          <w:i/>
          <w:szCs w:val="24"/>
        </w:rPr>
        <w:t>…” [Sic]</w:t>
      </w:r>
    </w:p>
    <w:p w14:paraId="136CA354" w14:textId="77777777" w:rsidR="006333C6" w:rsidRDefault="006333C6" w:rsidP="006333C6">
      <w:pPr>
        <w:pStyle w:val="Sinespaciado"/>
        <w:spacing w:after="160" w:line="360" w:lineRule="auto"/>
        <w:jc w:val="both"/>
        <w:rPr>
          <w:rFonts w:ascii="Palatino Linotype" w:hAnsi="Palatino Linotype"/>
        </w:rPr>
      </w:pPr>
    </w:p>
    <w:p w14:paraId="7356032B" w14:textId="25C05260" w:rsidR="006333C6" w:rsidRPr="00FE0D9B" w:rsidRDefault="006333C6" w:rsidP="00141B20">
      <w:pPr>
        <w:spacing w:after="0" w:line="360" w:lineRule="auto"/>
        <w:jc w:val="both"/>
        <w:rPr>
          <w:rFonts w:ascii="Palatino Linotype" w:hAnsi="Palatino Linotype"/>
          <w:sz w:val="24"/>
          <w:szCs w:val="24"/>
        </w:rPr>
      </w:pPr>
      <w:r w:rsidRPr="006333C6">
        <w:rPr>
          <w:rFonts w:ascii="Palatino Linotype" w:hAnsi="Palatino Linotype"/>
          <w:sz w:val="24"/>
          <w:szCs w:val="24"/>
        </w:rPr>
        <w:t xml:space="preserve">Por su parte, el </w:t>
      </w:r>
      <w:r w:rsidRPr="006333C6">
        <w:rPr>
          <w:rFonts w:ascii="Palatino Linotype" w:hAnsi="Palatino Linotype"/>
          <w:b/>
          <w:sz w:val="24"/>
          <w:szCs w:val="24"/>
        </w:rPr>
        <w:t>Sujeto Obligado</w:t>
      </w:r>
      <w:r w:rsidRPr="006333C6">
        <w:rPr>
          <w:rFonts w:ascii="Palatino Linotype" w:hAnsi="Palatino Linotype"/>
          <w:sz w:val="24"/>
          <w:szCs w:val="24"/>
        </w:rPr>
        <w:t xml:space="preserve"> remitió su</w:t>
      </w:r>
      <w:r>
        <w:rPr>
          <w:rFonts w:ascii="Palatino Linotype" w:hAnsi="Palatino Linotype"/>
          <w:sz w:val="24"/>
          <w:szCs w:val="24"/>
        </w:rPr>
        <w:t>s</w:t>
      </w:r>
      <w:r w:rsidRPr="006333C6">
        <w:rPr>
          <w:rFonts w:ascii="Palatino Linotype" w:hAnsi="Palatino Linotype"/>
          <w:sz w:val="24"/>
          <w:szCs w:val="24"/>
        </w:rPr>
        <w:t xml:space="preserve"> Informe</w:t>
      </w:r>
      <w:r>
        <w:rPr>
          <w:rFonts w:ascii="Palatino Linotype" w:hAnsi="Palatino Linotype"/>
          <w:sz w:val="24"/>
          <w:szCs w:val="24"/>
        </w:rPr>
        <w:t>s</w:t>
      </w:r>
      <w:r w:rsidRPr="006333C6">
        <w:rPr>
          <w:rFonts w:ascii="Palatino Linotype" w:hAnsi="Palatino Linotype"/>
          <w:sz w:val="24"/>
          <w:szCs w:val="24"/>
        </w:rPr>
        <w:t xml:space="preserve"> Justificado</w:t>
      </w:r>
      <w:r>
        <w:rPr>
          <w:rFonts w:ascii="Palatino Linotype" w:hAnsi="Palatino Linotype"/>
          <w:sz w:val="24"/>
          <w:szCs w:val="24"/>
        </w:rPr>
        <w:t>s</w:t>
      </w:r>
      <w:r w:rsidR="002F4208">
        <w:rPr>
          <w:rFonts w:ascii="Palatino Linotype" w:hAnsi="Palatino Linotype"/>
          <w:sz w:val="24"/>
          <w:szCs w:val="24"/>
        </w:rPr>
        <w:t xml:space="preserve"> para los recursos número </w:t>
      </w:r>
      <w:r w:rsidR="002F4208" w:rsidRPr="00477BB0">
        <w:rPr>
          <w:rFonts w:ascii="Palatino Linotype" w:hAnsi="Palatino Linotype"/>
          <w:b/>
        </w:rPr>
        <w:t>02340/INFOEM/IP/RR/2018</w:t>
      </w:r>
      <w:r w:rsidR="002F4208">
        <w:rPr>
          <w:rFonts w:ascii="Palatino Linotype" w:hAnsi="Palatino Linotype"/>
          <w:b/>
        </w:rPr>
        <w:t xml:space="preserve">, </w:t>
      </w:r>
      <w:r w:rsidR="002F4208" w:rsidRPr="00477BB0">
        <w:rPr>
          <w:rFonts w:ascii="Palatino Linotype" w:hAnsi="Palatino Linotype"/>
          <w:b/>
        </w:rPr>
        <w:t>02341/INFOEM/IP/RR/2018</w:t>
      </w:r>
      <w:r w:rsidR="002F4208">
        <w:rPr>
          <w:rFonts w:ascii="Palatino Linotype" w:hAnsi="Palatino Linotype"/>
          <w:b/>
        </w:rPr>
        <w:t xml:space="preserve">, </w:t>
      </w:r>
      <w:r w:rsidR="002F4208" w:rsidRPr="00477BB0">
        <w:rPr>
          <w:rFonts w:ascii="Palatino Linotype" w:hAnsi="Palatino Linotype"/>
          <w:b/>
        </w:rPr>
        <w:t>02350/INFOEM/IP/RR/2018</w:t>
      </w:r>
      <w:r w:rsidR="002F4208" w:rsidRPr="00E76068">
        <w:rPr>
          <w:rFonts w:ascii="Palatino Linotype" w:hAnsi="Palatino Linotype"/>
          <w:b/>
        </w:rPr>
        <w:t xml:space="preserve"> y </w:t>
      </w:r>
      <w:r w:rsidR="002F4208" w:rsidRPr="00477BB0">
        <w:rPr>
          <w:rFonts w:ascii="Palatino Linotype" w:hAnsi="Palatino Linotype"/>
          <w:b/>
        </w:rPr>
        <w:t>02351/INFOEM/IP/RR/2018</w:t>
      </w:r>
      <w:r w:rsidRPr="006333C6">
        <w:rPr>
          <w:rFonts w:ascii="Palatino Linotype" w:hAnsi="Palatino Linotype"/>
          <w:sz w:val="24"/>
          <w:szCs w:val="24"/>
        </w:rPr>
        <w:t xml:space="preserve"> en fecha </w:t>
      </w:r>
      <w:r w:rsidR="00DA517A">
        <w:rPr>
          <w:rFonts w:ascii="Palatino Linotype" w:hAnsi="Palatino Linotype"/>
          <w:sz w:val="24"/>
          <w:szCs w:val="24"/>
        </w:rPr>
        <w:t>cuatro de julio</w:t>
      </w:r>
      <w:r w:rsidRPr="006333C6">
        <w:rPr>
          <w:rFonts w:ascii="Palatino Linotype" w:hAnsi="Palatino Linotype"/>
          <w:sz w:val="24"/>
          <w:szCs w:val="24"/>
        </w:rPr>
        <w:t xml:space="preserve"> de dos mil dieciocho,</w:t>
      </w:r>
      <w:r w:rsidR="00DA517A">
        <w:rPr>
          <w:rFonts w:ascii="Palatino Linotype" w:hAnsi="Palatino Linotype"/>
          <w:sz w:val="24"/>
          <w:szCs w:val="24"/>
        </w:rPr>
        <w:t xml:space="preserve"> en los cuales</w:t>
      </w:r>
      <w:r w:rsidRPr="006333C6">
        <w:rPr>
          <w:rFonts w:ascii="Palatino Linotype" w:hAnsi="Palatino Linotype"/>
          <w:sz w:val="24"/>
          <w:szCs w:val="24"/>
        </w:rPr>
        <w:t xml:space="preserve"> medularmente</w:t>
      </w:r>
      <w:r w:rsidR="0065003C">
        <w:rPr>
          <w:rFonts w:ascii="Palatino Linotype" w:hAnsi="Palatino Linotype"/>
          <w:sz w:val="24"/>
          <w:szCs w:val="24"/>
        </w:rPr>
        <w:t xml:space="preserve"> informó que no se niega a entregar la información solicitada por el hoy </w:t>
      </w:r>
      <w:r w:rsidR="0065003C" w:rsidRPr="0065003C">
        <w:rPr>
          <w:rFonts w:ascii="Palatino Linotype" w:hAnsi="Palatino Linotype"/>
          <w:b/>
          <w:sz w:val="24"/>
          <w:szCs w:val="24"/>
        </w:rPr>
        <w:t>Recurrente</w:t>
      </w:r>
      <w:r w:rsidR="0065003C">
        <w:rPr>
          <w:rFonts w:ascii="Palatino Linotype" w:hAnsi="Palatino Linotype"/>
          <w:sz w:val="24"/>
          <w:szCs w:val="24"/>
        </w:rPr>
        <w:t>, por lo cual</w:t>
      </w:r>
      <w:r w:rsidRPr="006333C6">
        <w:rPr>
          <w:rFonts w:ascii="Palatino Linotype" w:hAnsi="Palatino Linotype"/>
          <w:sz w:val="24"/>
          <w:szCs w:val="24"/>
        </w:rPr>
        <w:t xml:space="preserve"> ratificó </w:t>
      </w:r>
      <w:r w:rsidR="0065003C">
        <w:rPr>
          <w:rFonts w:ascii="Palatino Linotype" w:hAnsi="Palatino Linotype"/>
          <w:sz w:val="24"/>
          <w:szCs w:val="24"/>
        </w:rPr>
        <w:t xml:space="preserve">que se giraron los oficios </w:t>
      </w:r>
      <w:r w:rsidR="0065003C" w:rsidRPr="0065003C">
        <w:rPr>
          <w:rFonts w:ascii="Palatino Linotype" w:hAnsi="Palatino Linotype"/>
          <w:sz w:val="24"/>
          <w:szCs w:val="24"/>
        </w:rPr>
        <w:t xml:space="preserve">SHA/DSA/431/2017 y SHA/DSA/616/2017 </w:t>
      </w:r>
      <w:r w:rsidR="0065003C">
        <w:rPr>
          <w:rFonts w:ascii="Palatino Linotype" w:hAnsi="Palatino Linotype"/>
          <w:sz w:val="24"/>
          <w:szCs w:val="24"/>
        </w:rPr>
        <w:t>a la Secretaría de Desarrollo Urbano y Metropolit</w:t>
      </w:r>
      <w:r w:rsidR="00141B20">
        <w:rPr>
          <w:rFonts w:ascii="Palatino Linotype" w:hAnsi="Palatino Linotype"/>
          <w:sz w:val="24"/>
          <w:szCs w:val="24"/>
        </w:rPr>
        <w:t>ano mediante los cuales solicitó</w:t>
      </w:r>
      <w:r w:rsidR="0065003C">
        <w:rPr>
          <w:rFonts w:ascii="Palatino Linotype" w:hAnsi="Palatino Linotype"/>
          <w:sz w:val="24"/>
          <w:szCs w:val="24"/>
        </w:rPr>
        <w:t xml:space="preserve"> los planos actualizados del fraccionamiento Lomas Anáhuac, sin tener respuesta por dicha Dependencia, razón por la cual argumenta se encuentra imposibilitado legal y materialmente para atender las solicitudes de acceso a la información, ya que no cuenta con la información precisa de las Áreas Verdes y Áreas de Donación que se ubican en las calles de Economía y Administración de empresas, en la colonia Lomas </w:t>
      </w:r>
      <w:r w:rsidR="002F4208">
        <w:rPr>
          <w:rFonts w:ascii="Palatino Linotype" w:hAnsi="Palatino Linotype"/>
          <w:sz w:val="24"/>
          <w:szCs w:val="24"/>
        </w:rPr>
        <w:t>Anáhuac</w:t>
      </w:r>
      <w:r w:rsidR="0065003C">
        <w:rPr>
          <w:rFonts w:ascii="Palatino Linotype" w:hAnsi="Palatino Linotype"/>
          <w:sz w:val="24"/>
          <w:szCs w:val="24"/>
        </w:rPr>
        <w:t>, Huixquilucan</w:t>
      </w:r>
      <w:r w:rsidR="002F4208">
        <w:rPr>
          <w:rFonts w:ascii="Palatino Linotype" w:hAnsi="Palatino Linotype"/>
          <w:sz w:val="24"/>
          <w:szCs w:val="24"/>
        </w:rPr>
        <w:t>,</w:t>
      </w:r>
      <w:r w:rsidR="0065003C">
        <w:rPr>
          <w:rFonts w:ascii="Palatino Linotype" w:hAnsi="Palatino Linotype"/>
          <w:sz w:val="24"/>
          <w:szCs w:val="24"/>
        </w:rPr>
        <w:t xml:space="preserve"> Estado de México. </w:t>
      </w:r>
    </w:p>
    <w:p w14:paraId="13F82930" w14:textId="77777777" w:rsidR="007027BF" w:rsidRDefault="007027BF" w:rsidP="00141B20">
      <w:pPr>
        <w:spacing w:after="0" w:line="360" w:lineRule="auto"/>
        <w:jc w:val="both"/>
        <w:rPr>
          <w:rFonts w:ascii="Palatino Linotype" w:hAnsi="Palatino Linotype"/>
          <w:sz w:val="24"/>
          <w:szCs w:val="24"/>
        </w:rPr>
      </w:pPr>
    </w:p>
    <w:p w14:paraId="67E02C4F" w14:textId="2CE0BB9C" w:rsidR="002C1B5E" w:rsidRDefault="002642EE" w:rsidP="00141B20">
      <w:pPr>
        <w:spacing w:after="0" w:line="360" w:lineRule="auto"/>
        <w:jc w:val="both"/>
        <w:rPr>
          <w:rFonts w:ascii="Palatino Linotype" w:hAnsi="Palatino Linotype"/>
          <w:sz w:val="24"/>
          <w:szCs w:val="24"/>
        </w:rPr>
      </w:pPr>
      <w:r>
        <w:rPr>
          <w:rFonts w:ascii="Palatino Linotype" w:hAnsi="Palatino Linotype"/>
          <w:sz w:val="24"/>
          <w:szCs w:val="24"/>
        </w:rPr>
        <w:t>Ahora bien</w:t>
      </w:r>
      <w:r w:rsidR="00CA2AB2">
        <w:rPr>
          <w:rFonts w:ascii="Palatino Linotype" w:hAnsi="Palatino Linotype"/>
          <w:sz w:val="24"/>
          <w:szCs w:val="24"/>
        </w:rPr>
        <w:t xml:space="preserve">, como se puede apreciar, </w:t>
      </w:r>
      <w:r>
        <w:rPr>
          <w:rFonts w:ascii="Palatino Linotype" w:hAnsi="Palatino Linotype"/>
          <w:sz w:val="24"/>
          <w:szCs w:val="24"/>
        </w:rPr>
        <w:t xml:space="preserve">la información proporcionada por el </w:t>
      </w:r>
      <w:r w:rsidRPr="002642EE">
        <w:rPr>
          <w:rFonts w:ascii="Palatino Linotype" w:hAnsi="Palatino Linotype"/>
          <w:b/>
          <w:sz w:val="24"/>
          <w:szCs w:val="24"/>
        </w:rPr>
        <w:t>Sujeto Obligado</w:t>
      </w:r>
      <w:r>
        <w:rPr>
          <w:rFonts w:ascii="Palatino Linotype" w:hAnsi="Palatino Linotype"/>
          <w:sz w:val="24"/>
          <w:szCs w:val="24"/>
        </w:rPr>
        <w:t xml:space="preserve"> </w:t>
      </w:r>
      <w:r w:rsidR="00CA2AB2">
        <w:rPr>
          <w:rFonts w:ascii="Palatino Linotype" w:hAnsi="Palatino Linotype"/>
          <w:sz w:val="24"/>
          <w:szCs w:val="24"/>
        </w:rPr>
        <w:t xml:space="preserve">no cumple del todo con lo solicitado, toda vez que </w:t>
      </w:r>
      <w:r>
        <w:rPr>
          <w:rFonts w:ascii="Palatino Linotype" w:hAnsi="Palatino Linotype"/>
          <w:sz w:val="24"/>
          <w:szCs w:val="24"/>
        </w:rPr>
        <w:t xml:space="preserve">respecto a las Áreas Verdes manifestó que se pueden consultar en el </w:t>
      </w:r>
      <w:r w:rsidRPr="002642EE">
        <w:rPr>
          <w:rFonts w:ascii="Palatino Linotype" w:hAnsi="Palatino Linotype"/>
          <w:sz w:val="24"/>
          <w:szCs w:val="24"/>
        </w:rPr>
        <w:t>Plan Municipal de Desarrollo Urbano</w:t>
      </w:r>
      <w:r w:rsidR="00141B20">
        <w:rPr>
          <w:rFonts w:ascii="Palatino Linotype" w:hAnsi="Palatino Linotype"/>
          <w:sz w:val="24"/>
          <w:szCs w:val="24"/>
        </w:rPr>
        <w:t>,</w:t>
      </w:r>
      <w:r>
        <w:rPr>
          <w:rFonts w:ascii="Palatino Linotype" w:hAnsi="Palatino Linotype"/>
          <w:sz w:val="24"/>
          <w:szCs w:val="24"/>
        </w:rPr>
        <w:t xml:space="preserve"> sin que se encuentre dicha información en el lugar referido, aunado a lo anterior tanto en respuesta primigenia como en informe justificado</w:t>
      </w:r>
      <w:r w:rsidR="00692546">
        <w:rPr>
          <w:rFonts w:ascii="Palatino Linotype" w:hAnsi="Palatino Linotype"/>
          <w:sz w:val="24"/>
          <w:szCs w:val="24"/>
        </w:rPr>
        <w:t xml:space="preserve"> de los expedientes materia del presente recurso</w:t>
      </w:r>
      <w:r>
        <w:rPr>
          <w:rFonts w:ascii="Palatino Linotype" w:hAnsi="Palatino Linotype"/>
          <w:sz w:val="24"/>
          <w:szCs w:val="24"/>
        </w:rPr>
        <w:t xml:space="preserve">, el </w:t>
      </w:r>
      <w:r w:rsidRPr="00141B20">
        <w:rPr>
          <w:rFonts w:ascii="Palatino Linotype" w:hAnsi="Palatino Linotype"/>
          <w:b/>
          <w:sz w:val="24"/>
          <w:szCs w:val="24"/>
        </w:rPr>
        <w:t>Sujeto Obligado</w:t>
      </w:r>
      <w:r>
        <w:rPr>
          <w:rFonts w:ascii="Palatino Linotype" w:hAnsi="Palatino Linotype"/>
          <w:sz w:val="24"/>
          <w:szCs w:val="24"/>
        </w:rPr>
        <w:t xml:space="preserve"> refirió que depende de un sujeto obligado distinto, siendo este la Secretaría de Desarrollo Urbano y Metropolitano, para poder determinar con certeza la información solicitada por el hoy </w:t>
      </w:r>
      <w:r w:rsidRPr="002642EE">
        <w:rPr>
          <w:rFonts w:ascii="Palatino Linotype" w:hAnsi="Palatino Linotype"/>
          <w:b/>
          <w:sz w:val="24"/>
          <w:szCs w:val="24"/>
        </w:rPr>
        <w:t>Recurrente</w:t>
      </w:r>
      <w:r w:rsidR="00CA2AB2">
        <w:rPr>
          <w:rFonts w:ascii="Palatino Linotype" w:hAnsi="Palatino Linotype"/>
          <w:sz w:val="24"/>
          <w:szCs w:val="24"/>
        </w:rPr>
        <w:t>.</w:t>
      </w:r>
    </w:p>
    <w:p w14:paraId="4A9F8936" w14:textId="77777777" w:rsidR="002642EE" w:rsidRPr="0080172B" w:rsidRDefault="002642EE" w:rsidP="00A62AA4">
      <w:pPr>
        <w:spacing w:line="360" w:lineRule="auto"/>
        <w:jc w:val="both"/>
        <w:rPr>
          <w:rFonts w:ascii="Palatino Linotype" w:hAnsi="Palatino Linotype"/>
          <w:sz w:val="24"/>
          <w:szCs w:val="24"/>
        </w:rPr>
      </w:pPr>
    </w:p>
    <w:p w14:paraId="1E10B947" w14:textId="7472BD68" w:rsidR="00064E76" w:rsidRPr="00506C29" w:rsidRDefault="000D3581" w:rsidP="00E878A3">
      <w:pPr>
        <w:pStyle w:val="Sinespaciado"/>
        <w:spacing w:before="240" w:after="240" w:line="360" w:lineRule="auto"/>
        <w:jc w:val="both"/>
        <w:rPr>
          <w:rFonts w:ascii="Palatino Linotype" w:hAnsi="Palatino Linotype" w:cs="Arial"/>
        </w:rPr>
      </w:pPr>
      <w:r w:rsidRPr="00506C29">
        <w:rPr>
          <w:rFonts w:ascii="Palatino Linotype" w:hAnsi="Palatino Linotype" w:cs="Arial"/>
        </w:rPr>
        <w:t xml:space="preserve">Así, ante </w:t>
      </w:r>
      <w:r w:rsidR="00E878A3" w:rsidRPr="00506C29">
        <w:rPr>
          <w:rFonts w:ascii="Palatino Linotype" w:hAnsi="Palatino Linotype" w:cs="Arial"/>
        </w:rPr>
        <w:t xml:space="preserve">la respuesta </w:t>
      </w:r>
      <w:r w:rsidR="00E878A3">
        <w:rPr>
          <w:rFonts w:ascii="Palatino Linotype" w:hAnsi="Palatino Linotype" w:cs="Arial"/>
        </w:rPr>
        <w:t>del</w:t>
      </w:r>
      <w:r w:rsidRPr="00506C29">
        <w:rPr>
          <w:rFonts w:ascii="Palatino Linotype" w:hAnsi="Palatino Linotype" w:cs="Arial"/>
        </w:rPr>
        <w:t xml:space="preserve"> </w:t>
      </w:r>
      <w:r w:rsidRPr="002642EE">
        <w:rPr>
          <w:rFonts w:ascii="Palatino Linotype" w:hAnsi="Palatino Linotype" w:cs="Arial"/>
          <w:b/>
        </w:rPr>
        <w:t>Sujeto Obligado</w:t>
      </w:r>
      <w:r w:rsidRPr="00506C29">
        <w:rPr>
          <w:rFonts w:ascii="Palatino Linotype" w:hAnsi="Palatino Linotype" w:cs="Arial"/>
        </w:rPr>
        <w:t xml:space="preserve"> a la</w:t>
      </w:r>
      <w:r w:rsidR="00CB71CE">
        <w:rPr>
          <w:rFonts w:ascii="Palatino Linotype" w:hAnsi="Palatino Linotype" w:cs="Arial"/>
        </w:rPr>
        <w:t>s</w:t>
      </w:r>
      <w:r w:rsidRPr="00506C29">
        <w:rPr>
          <w:rFonts w:ascii="Palatino Linotype" w:hAnsi="Palatino Linotype" w:cs="Arial"/>
        </w:rPr>
        <w:t xml:space="preserve"> solicitud</w:t>
      </w:r>
      <w:r w:rsidR="00CB71CE">
        <w:rPr>
          <w:rFonts w:ascii="Palatino Linotype" w:hAnsi="Palatino Linotype" w:cs="Arial"/>
        </w:rPr>
        <w:t>es</w:t>
      </w:r>
      <w:r w:rsidRPr="00506C29">
        <w:rPr>
          <w:rFonts w:ascii="Palatino Linotype" w:hAnsi="Palatino Linotype" w:cs="Arial"/>
        </w:rPr>
        <w:t xml:space="preserve"> de información,</w:t>
      </w:r>
      <w:r w:rsidR="00692546">
        <w:rPr>
          <w:rFonts w:ascii="Palatino Linotype" w:hAnsi="Palatino Linotype" w:cs="Arial"/>
        </w:rPr>
        <w:t xml:space="preserve"> como a la información remitida mediante informe justificado,</w:t>
      </w:r>
      <w:r w:rsidRPr="00506C29">
        <w:rPr>
          <w:rFonts w:ascii="Palatino Linotype" w:hAnsi="Palatino Linotype" w:cs="Arial"/>
        </w:rPr>
        <w:t xml:space="preserve"> este Instituto considera necesario proceder al estudio de la naturaleza jurídica de </w:t>
      </w:r>
      <w:r w:rsidR="00692546">
        <w:rPr>
          <w:rFonts w:ascii="Palatino Linotype" w:hAnsi="Palatino Linotype" w:cs="Arial"/>
        </w:rPr>
        <w:t xml:space="preserve">los puntos requeridos por el hoy </w:t>
      </w:r>
      <w:r w:rsidR="00692546" w:rsidRPr="00692546">
        <w:rPr>
          <w:rFonts w:ascii="Palatino Linotype" w:hAnsi="Palatino Linotype" w:cs="Arial"/>
          <w:b/>
        </w:rPr>
        <w:t>Recurrente</w:t>
      </w:r>
      <w:r w:rsidRPr="00506C29">
        <w:rPr>
          <w:rFonts w:ascii="Palatino Linotype" w:hAnsi="Palatino Linotype" w:cs="Arial"/>
        </w:rPr>
        <w:t xml:space="preserve">, con el propósito de establecer si el </w:t>
      </w:r>
      <w:r w:rsidRPr="00692546">
        <w:rPr>
          <w:rFonts w:ascii="Palatino Linotype" w:hAnsi="Palatino Linotype" w:cs="Arial"/>
          <w:b/>
        </w:rPr>
        <w:t>Sujeto Obligado</w:t>
      </w:r>
      <w:r w:rsidRPr="00506C29">
        <w:rPr>
          <w:rFonts w:ascii="Palatino Linotype" w:hAnsi="Palatino Linotype" w:cs="Arial"/>
        </w:rPr>
        <w:t xml:space="preserve"> genera, posee o administra</w:t>
      </w:r>
      <w:r w:rsidR="00692546">
        <w:rPr>
          <w:rFonts w:ascii="Palatino Linotype" w:hAnsi="Palatino Linotype" w:cs="Arial"/>
        </w:rPr>
        <w:t xml:space="preserve"> la información requerida</w:t>
      </w:r>
      <w:r w:rsidRPr="00506C29">
        <w:rPr>
          <w:rFonts w:ascii="Palatino Linotype" w:hAnsi="Palatino Linotype" w:cs="Arial"/>
        </w:rPr>
        <w:t>. Por lo anterior, es pertinente enfatizar que el segundo párrafo del artículo 6 de la Constitución Política de los Estados Unidos Mexicanos estipula lo siguiente:</w:t>
      </w:r>
    </w:p>
    <w:p w14:paraId="02A0A5D3" w14:textId="77777777" w:rsidR="000D3581" w:rsidRPr="00141B20" w:rsidRDefault="000D3581" w:rsidP="00692546">
      <w:pPr>
        <w:pStyle w:val="Sinespaciado"/>
        <w:spacing w:before="240" w:after="240"/>
        <w:ind w:left="851" w:right="851"/>
        <w:jc w:val="both"/>
        <w:rPr>
          <w:rFonts w:ascii="Palatino Linotype" w:hAnsi="Palatino Linotype" w:cs="Arial"/>
          <w:b/>
          <w:i/>
          <w:sz w:val="22"/>
          <w:szCs w:val="22"/>
        </w:rPr>
      </w:pPr>
      <w:r w:rsidRPr="00141B20">
        <w:rPr>
          <w:rFonts w:ascii="Palatino Linotype" w:hAnsi="Palatino Linotype" w:cs="Arial"/>
          <w:b/>
          <w:i/>
          <w:sz w:val="22"/>
          <w:szCs w:val="22"/>
        </w:rPr>
        <w:t xml:space="preserve">Artículo </w:t>
      </w:r>
      <w:r w:rsidR="00687879" w:rsidRPr="00141B20">
        <w:rPr>
          <w:rFonts w:ascii="Palatino Linotype" w:hAnsi="Palatino Linotype" w:cs="Arial"/>
          <w:b/>
          <w:i/>
          <w:sz w:val="22"/>
          <w:szCs w:val="22"/>
        </w:rPr>
        <w:t>6. (…)</w:t>
      </w:r>
    </w:p>
    <w:p w14:paraId="680638A3" w14:textId="77777777" w:rsidR="000D3581" w:rsidRDefault="000D3581" w:rsidP="00141B20">
      <w:pPr>
        <w:pStyle w:val="Sinespaciado"/>
        <w:spacing w:before="120" w:after="120"/>
        <w:ind w:left="851" w:right="851"/>
        <w:jc w:val="both"/>
        <w:rPr>
          <w:rFonts w:ascii="Palatino Linotype" w:hAnsi="Palatino Linotype" w:cs="Arial"/>
          <w:i/>
          <w:sz w:val="22"/>
          <w:szCs w:val="22"/>
        </w:rPr>
      </w:pPr>
      <w:r w:rsidRPr="00141B20">
        <w:rPr>
          <w:rFonts w:ascii="Palatino Linotype" w:hAnsi="Palatino Linotype" w:cs="Arial"/>
          <w:i/>
          <w:sz w:val="22"/>
          <w:szCs w:val="22"/>
        </w:rPr>
        <w:t>Para el ejercicio del derecho de acceso a la información, la Federación, los Estados y el Distrito Federal, en el ámbito de sus respectivas competencias, se regirán por los siguientes principios y bases:</w:t>
      </w:r>
    </w:p>
    <w:p w14:paraId="641129A0" w14:textId="77777777" w:rsidR="00141B20" w:rsidRPr="00141B20" w:rsidRDefault="00141B20" w:rsidP="00141B20">
      <w:pPr>
        <w:pStyle w:val="Sinespaciado"/>
        <w:spacing w:before="120" w:after="120"/>
        <w:ind w:left="851" w:right="851"/>
        <w:jc w:val="both"/>
        <w:rPr>
          <w:rFonts w:ascii="Palatino Linotype" w:hAnsi="Palatino Linotype" w:cs="Arial"/>
          <w:i/>
          <w:sz w:val="22"/>
          <w:szCs w:val="22"/>
        </w:rPr>
      </w:pPr>
    </w:p>
    <w:p w14:paraId="51B7ACC4" w14:textId="77777777" w:rsidR="000D3581" w:rsidRPr="00141B20" w:rsidRDefault="000D3581" w:rsidP="00141B20">
      <w:pPr>
        <w:pStyle w:val="Sinespaciado"/>
        <w:numPr>
          <w:ilvl w:val="0"/>
          <w:numId w:val="2"/>
        </w:numPr>
        <w:spacing w:before="120" w:after="120"/>
        <w:ind w:left="1571" w:right="851"/>
        <w:jc w:val="both"/>
        <w:rPr>
          <w:rFonts w:ascii="Palatino Linotype" w:hAnsi="Palatino Linotype" w:cs="Arial"/>
          <w:b/>
          <w:i/>
          <w:sz w:val="22"/>
          <w:szCs w:val="22"/>
        </w:rPr>
      </w:pPr>
      <w:r w:rsidRPr="00141B20">
        <w:rPr>
          <w:rFonts w:ascii="Palatino Linotype" w:hAnsi="Palatino Linotype" w:cs="Arial"/>
          <w:b/>
          <w:i/>
          <w:sz w:val="22"/>
          <w:szCs w:val="22"/>
          <w:u w:val="single"/>
        </w:rPr>
        <w:t>Toda la información en posesión de cualquier autoridad, entidad, órgano y organismo federal, estatal y municipal, es pública y sólo podrá ser reservada temporalmente por razones de interés público en los términos que fijen las leyes. En la Interpretación de este derecho deberá prevalecer el principio de máxima publicidad</w:t>
      </w:r>
      <w:r w:rsidR="001E0C34" w:rsidRPr="00141B20">
        <w:rPr>
          <w:rFonts w:ascii="Palatino Linotype" w:hAnsi="Palatino Linotype" w:cs="Arial"/>
          <w:b/>
          <w:i/>
          <w:sz w:val="22"/>
          <w:szCs w:val="22"/>
        </w:rPr>
        <w:t>.</w:t>
      </w:r>
    </w:p>
    <w:p w14:paraId="0E6BCD19" w14:textId="77777777" w:rsidR="001E0C34" w:rsidRPr="00141B20" w:rsidRDefault="001E0C34" w:rsidP="00141B20">
      <w:pPr>
        <w:pStyle w:val="Sinespaciado"/>
        <w:numPr>
          <w:ilvl w:val="0"/>
          <w:numId w:val="2"/>
        </w:numPr>
        <w:spacing w:before="120" w:after="120"/>
        <w:ind w:left="1571" w:right="851"/>
        <w:jc w:val="both"/>
        <w:rPr>
          <w:rFonts w:ascii="Palatino Linotype" w:hAnsi="Palatino Linotype" w:cs="Arial"/>
          <w:i/>
          <w:sz w:val="22"/>
          <w:szCs w:val="22"/>
        </w:rPr>
      </w:pPr>
      <w:r w:rsidRPr="00141B20">
        <w:rPr>
          <w:rFonts w:ascii="Palatino Linotype" w:hAnsi="Palatino Linotype" w:cs="Arial"/>
          <w:i/>
          <w:sz w:val="22"/>
          <w:szCs w:val="22"/>
        </w:rPr>
        <w:t>La información que se refiere a la vida privada y los datos personales será protegida en los términos y con las excepciones que fijen las leyes.</w:t>
      </w:r>
    </w:p>
    <w:p w14:paraId="58A7EF27" w14:textId="77777777" w:rsidR="001E0C34" w:rsidRPr="00141B20" w:rsidRDefault="001E0C34" w:rsidP="00141B20">
      <w:pPr>
        <w:pStyle w:val="Sinespaciado"/>
        <w:numPr>
          <w:ilvl w:val="0"/>
          <w:numId w:val="2"/>
        </w:numPr>
        <w:spacing w:before="120" w:after="120"/>
        <w:ind w:left="1571" w:right="851"/>
        <w:jc w:val="both"/>
        <w:rPr>
          <w:rFonts w:ascii="Palatino Linotype" w:hAnsi="Palatino Linotype" w:cs="Arial"/>
          <w:i/>
          <w:sz w:val="22"/>
          <w:szCs w:val="22"/>
        </w:rPr>
      </w:pPr>
      <w:r w:rsidRPr="00141B20">
        <w:rPr>
          <w:rFonts w:ascii="Palatino Linotype" w:hAnsi="Palatino Linotype" w:cs="Arial"/>
          <w:i/>
          <w:sz w:val="22"/>
          <w:szCs w:val="22"/>
        </w:rPr>
        <w:t>Toda persona, sin necesidad de acreditar interés alguno o justificar su utilización, tendrá acceso gratuito a la información pública, a sus datos personales o a la rectificación de éstos.</w:t>
      </w:r>
    </w:p>
    <w:p w14:paraId="3D8E986A" w14:textId="77777777" w:rsidR="001E0C34" w:rsidRPr="00141B20" w:rsidRDefault="001E0C34" w:rsidP="00141B20">
      <w:pPr>
        <w:pStyle w:val="Sinespaciado"/>
        <w:numPr>
          <w:ilvl w:val="0"/>
          <w:numId w:val="2"/>
        </w:numPr>
        <w:spacing w:before="120" w:after="120"/>
        <w:ind w:left="1571" w:right="851"/>
        <w:jc w:val="both"/>
        <w:rPr>
          <w:rFonts w:ascii="Palatino Linotype" w:hAnsi="Palatino Linotype" w:cs="Arial"/>
          <w:i/>
          <w:sz w:val="22"/>
          <w:szCs w:val="22"/>
        </w:rPr>
      </w:pPr>
      <w:r w:rsidRPr="00141B20">
        <w:rPr>
          <w:rFonts w:ascii="Palatino Linotype" w:hAnsi="Palatino Linotype" w:cs="Arial"/>
          <w:i/>
          <w:sz w:val="22"/>
          <w:szCs w:val="22"/>
        </w:rPr>
        <w:t>Se establecerán mecanismos de acceso a la información y procedimientos de revisión expeditos. Estos procedimientos se sustanciarán ante órganos u organismos especializados e imparciales, y con autonomía operativa, de gestión y de decisión.</w:t>
      </w:r>
    </w:p>
    <w:p w14:paraId="2279EDE8" w14:textId="77777777" w:rsidR="001E0C34" w:rsidRPr="00141B20" w:rsidRDefault="001E0C34" w:rsidP="00141B20">
      <w:pPr>
        <w:pStyle w:val="Sinespaciado"/>
        <w:numPr>
          <w:ilvl w:val="0"/>
          <w:numId w:val="2"/>
        </w:numPr>
        <w:spacing w:before="120" w:after="120"/>
        <w:ind w:left="1571" w:right="851"/>
        <w:jc w:val="both"/>
        <w:rPr>
          <w:rFonts w:ascii="Palatino Linotype" w:hAnsi="Palatino Linotype" w:cs="Arial"/>
          <w:i/>
          <w:sz w:val="22"/>
          <w:szCs w:val="22"/>
        </w:rPr>
      </w:pPr>
      <w:r w:rsidRPr="00141B20">
        <w:rPr>
          <w:rFonts w:ascii="Palatino Linotype" w:hAnsi="Palatino Linotype" w:cs="Arial"/>
          <w:i/>
          <w:sz w:val="22"/>
          <w:szCs w:val="22"/>
        </w:rPr>
        <w:lastRenderedPageBreak/>
        <w:t xml:space="preserve">Los sujetos obligados deberán preservar sus documentos en archivos </w:t>
      </w:r>
      <w:r w:rsidR="00111AA7" w:rsidRPr="00141B20">
        <w:rPr>
          <w:rFonts w:ascii="Palatino Linotype" w:hAnsi="Palatino Linotype" w:cs="Arial"/>
          <w:i/>
          <w:sz w:val="22"/>
          <w:szCs w:val="22"/>
        </w:rPr>
        <w:t>administrativos</w:t>
      </w:r>
      <w:r w:rsidRPr="00141B20">
        <w:rPr>
          <w:rFonts w:ascii="Palatino Linotype" w:hAnsi="Palatino Linotype" w:cs="Arial"/>
          <w:i/>
          <w:sz w:val="22"/>
          <w:szCs w:val="22"/>
        </w:rPr>
        <w:t>, actualizados y publicarán a través de los medios electr</w:t>
      </w:r>
      <w:r w:rsidR="00111AA7" w:rsidRPr="00141B20">
        <w:rPr>
          <w:rFonts w:ascii="Palatino Linotype" w:hAnsi="Palatino Linotype" w:cs="Arial"/>
          <w:i/>
          <w:sz w:val="22"/>
          <w:szCs w:val="22"/>
        </w:rPr>
        <w:t>ónicos disponibles, la información completa y actualizada sobre sus indicadores de gestión y el ejercicio de los recursos públicos.</w:t>
      </w:r>
    </w:p>
    <w:p w14:paraId="3AA89720" w14:textId="77777777" w:rsidR="00111AA7" w:rsidRPr="00141B20" w:rsidRDefault="00111AA7" w:rsidP="00141B20">
      <w:pPr>
        <w:pStyle w:val="Sinespaciado"/>
        <w:numPr>
          <w:ilvl w:val="0"/>
          <w:numId w:val="2"/>
        </w:numPr>
        <w:spacing w:before="120" w:after="120"/>
        <w:ind w:left="1571" w:right="851"/>
        <w:jc w:val="both"/>
        <w:rPr>
          <w:rFonts w:ascii="Palatino Linotype" w:hAnsi="Palatino Linotype" w:cs="Arial"/>
          <w:i/>
          <w:sz w:val="22"/>
          <w:szCs w:val="22"/>
        </w:rPr>
      </w:pPr>
      <w:r w:rsidRPr="00141B20">
        <w:rPr>
          <w:rFonts w:ascii="Palatino Linotype" w:hAnsi="Palatino Linotype" w:cs="Arial"/>
          <w:i/>
          <w:sz w:val="22"/>
          <w:szCs w:val="22"/>
        </w:rPr>
        <w:t>Las leyes determinarán la manera en que los sujetos obligados deberán hacer pública la información relativa a los recursos públicos que entreguen a personas físicas o morales.</w:t>
      </w:r>
    </w:p>
    <w:p w14:paraId="70BA8927" w14:textId="77777777" w:rsidR="00111AA7" w:rsidRPr="00141B20" w:rsidRDefault="00111AA7" w:rsidP="00141B20">
      <w:pPr>
        <w:pStyle w:val="Sinespaciado"/>
        <w:numPr>
          <w:ilvl w:val="0"/>
          <w:numId w:val="2"/>
        </w:numPr>
        <w:spacing w:before="120" w:after="120"/>
        <w:ind w:left="1571" w:right="851"/>
        <w:jc w:val="both"/>
        <w:rPr>
          <w:rFonts w:ascii="Palatino Linotype" w:hAnsi="Palatino Linotype" w:cs="Arial"/>
          <w:i/>
          <w:sz w:val="22"/>
          <w:szCs w:val="22"/>
        </w:rPr>
      </w:pPr>
      <w:r w:rsidRPr="00141B20">
        <w:rPr>
          <w:rFonts w:ascii="Palatino Linotype" w:hAnsi="Palatino Linotype" w:cs="Arial"/>
          <w:i/>
          <w:sz w:val="22"/>
          <w:szCs w:val="22"/>
        </w:rPr>
        <w:t>La inobservancia a las disposiciones en materia de acceso a la información pública será sancionada en los términos que dispongan las leyes.</w:t>
      </w:r>
    </w:p>
    <w:p w14:paraId="3F2C97E7" w14:textId="77777777" w:rsidR="00111AA7" w:rsidRPr="00506C29" w:rsidRDefault="00111AA7" w:rsidP="00141B20">
      <w:pPr>
        <w:pStyle w:val="Sinespaciado"/>
        <w:spacing w:line="360" w:lineRule="auto"/>
        <w:ind w:left="567" w:right="567"/>
        <w:jc w:val="both"/>
        <w:rPr>
          <w:rFonts w:ascii="Palatino Linotype" w:hAnsi="Palatino Linotype" w:cs="Arial"/>
        </w:rPr>
      </w:pPr>
    </w:p>
    <w:p w14:paraId="2CCC40C7" w14:textId="77777777" w:rsidR="00111AA7" w:rsidRPr="00506C29" w:rsidRDefault="002A742F" w:rsidP="00141B20">
      <w:pPr>
        <w:pStyle w:val="Sinespaciado"/>
        <w:spacing w:line="360" w:lineRule="auto"/>
        <w:jc w:val="both"/>
        <w:rPr>
          <w:rFonts w:ascii="Palatino Linotype" w:hAnsi="Palatino Linotype" w:cs="Arial"/>
        </w:rPr>
      </w:pPr>
      <w:r w:rsidRPr="00506C29">
        <w:rPr>
          <w:rFonts w:ascii="Palatino Linotype" w:hAnsi="Palatino Linotype" w:cs="Arial"/>
        </w:rPr>
        <w:t>Por otra parte, la Constitución Política del Estado Libre y Soberano de México, en su art</w:t>
      </w:r>
      <w:r w:rsidR="00C75F38" w:rsidRPr="00506C29">
        <w:rPr>
          <w:rFonts w:ascii="Palatino Linotype" w:hAnsi="Palatino Linotype" w:cs="Arial"/>
        </w:rPr>
        <w:t>ículo 5, vigésimo, vigésimo primero y vigésimo segundo</w:t>
      </w:r>
      <w:r w:rsidR="006B68E6" w:rsidRPr="00506C29">
        <w:rPr>
          <w:rFonts w:ascii="Palatino Linotype" w:hAnsi="Palatino Linotype" w:cs="Arial"/>
        </w:rPr>
        <w:t xml:space="preserve"> párrafos,</w:t>
      </w:r>
      <w:r w:rsidRPr="00506C29">
        <w:rPr>
          <w:rFonts w:ascii="Palatino Linotype" w:hAnsi="Palatino Linotype" w:cs="Arial"/>
        </w:rPr>
        <w:t xml:space="preserve"> establece lo siguiente:</w:t>
      </w:r>
    </w:p>
    <w:p w14:paraId="32DDCD30" w14:textId="77777777" w:rsidR="002A742F" w:rsidRPr="00141B20" w:rsidRDefault="00687879" w:rsidP="00141B20">
      <w:pPr>
        <w:pStyle w:val="Sinespaciado"/>
        <w:spacing w:before="120" w:after="120"/>
        <w:ind w:left="851" w:right="851"/>
        <w:jc w:val="both"/>
        <w:rPr>
          <w:rFonts w:ascii="Palatino Linotype" w:hAnsi="Palatino Linotype" w:cs="Arial"/>
          <w:b/>
          <w:i/>
          <w:sz w:val="22"/>
          <w:szCs w:val="22"/>
        </w:rPr>
      </w:pPr>
      <w:r w:rsidRPr="00141B20">
        <w:rPr>
          <w:rFonts w:ascii="Palatino Linotype" w:hAnsi="Palatino Linotype" w:cs="Arial"/>
          <w:b/>
          <w:i/>
          <w:sz w:val="22"/>
          <w:szCs w:val="22"/>
        </w:rPr>
        <w:t>Artículo 5.-(…)</w:t>
      </w:r>
    </w:p>
    <w:p w14:paraId="02157B70" w14:textId="77777777" w:rsidR="00C75F38" w:rsidRPr="00141B20" w:rsidRDefault="00C75F38" w:rsidP="00141B20">
      <w:pPr>
        <w:pStyle w:val="Sinespaciado"/>
        <w:spacing w:before="120" w:after="120"/>
        <w:ind w:left="851" w:right="851"/>
        <w:jc w:val="both"/>
        <w:rPr>
          <w:rFonts w:ascii="Palatino Linotype" w:hAnsi="Palatino Linotype" w:cs="Arial"/>
          <w:i/>
          <w:sz w:val="22"/>
          <w:szCs w:val="22"/>
        </w:rPr>
      </w:pPr>
      <w:r w:rsidRPr="00141B20">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0D2D38BB" w14:textId="77777777" w:rsidR="002A742F" w:rsidRDefault="002A742F" w:rsidP="00141B20">
      <w:pPr>
        <w:pStyle w:val="Sinespaciado"/>
        <w:spacing w:before="120" w:after="120"/>
        <w:ind w:left="851" w:right="851"/>
        <w:jc w:val="both"/>
        <w:rPr>
          <w:rFonts w:ascii="Palatino Linotype" w:hAnsi="Palatino Linotype" w:cs="Arial"/>
          <w:i/>
          <w:sz w:val="22"/>
          <w:szCs w:val="22"/>
        </w:rPr>
      </w:pPr>
      <w:r w:rsidRPr="00141B2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16DBB49" w14:textId="77777777" w:rsidR="00141B20" w:rsidRPr="00141B20" w:rsidRDefault="00141B20" w:rsidP="00141B20">
      <w:pPr>
        <w:pStyle w:val="Sinespaciado"/>
        <w:spacing w:before="120" w:after="120"/>
        <w:ind w:left="851" w:right="851"/>
        <w:jc w:val="both"/>
        <w:rPr>
          <w:rFonts w:ascii="Palatino Linotype" w:hAnsi="Palatino Linotype" w:cs="Arial"/>
          <w:i/>
          <w:sz w:val="22"/>
          <w:szCs w:val="22"/>
        </w:rPr>
      </w:pPr>
    </w:p>
    <w:p w14:paraId="1AE60487" w14:textId="77777777" w:rsidR="002A742F" w:rsidRPr="00141B20" w:rsidRDefault="002A742F" w:rsidP="00141B20">
      <w:pPr>
        <w:pStyle w:val="Sinespaciado"/>
        <w:spacing w:before="120" w:after="120"/>
        <w:ind w:left="851" w:right="851"/>
        <w:jc w:val="both"/>
        <w:rPr>
          <w:rFonts w:ascii="Palatino Linotype" w:hAnsi="Palatino Linotype" w:cs="Arial"/>
          <w:b/>
          <w:i/>
          <w:sz w:val="22"/>
          <w:szCs w:val="22"/>
          <w:u w:val="single"/>
        </w:rPr>
      </w:pPr>
      <w:r w:rsidRPr="00141B20">
        <w:rPr>
          <w:rFonts w:ascii="Palatino Linotype" w:hAnsi="Palatino Linotype" w:cs="Arial"/>
          <w:b/>
          <w:i/>
          <w:sz w:val="22"/>
          <w:szCs w:val="22"/>
          <w:u w:val="single"/>
        </w:rPr>
        <w:t>Este derecho se regirá por los principios y bases siguientes:</w:t>
      </w:r>
    </w:p>
    <w:p w14:paraId="0548680F" w14:textId="77777777" w:rsidR="00C75F38" w:rsidRPr="00141B20" w:rsidRDefault="002A742F" w:rsidP="00141B20">
      <w:pPr>
        <w:pStyle w:val="Sinespaciado"/>
        <w:numPr>
          <w:ilvl w:val="0"/>
          <w:numId w:val="3"/>
        </w:numPr>
        <w:spacing w:before="120" w:after="120"/>
        <w:ind w:left="1559" w:right="851"/>
        <w:jc w:val="both"/>
        <w:rPr>
          <w:rFonts w:ascii="Palatino Linotype" w:hAnsi="Palatino Linotype" w:cs="Arial"/>
          <w:i/>
          <w:sz w:val="22"/>
          <w:szCs w:val="22"/>
        </w:rPr>
      </w:pPr>
      <w:r w:rsidRPr="00141B20">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w:t>
      </w:r>
      <w:r w:rsidRPr="00141B20">
        <w:rPr>
          <w:rFonts w:ascii="Palatino Linotype" w:hAnsi="Palatino Linotype" w:cs="Arial"/>
          <w:b/>
          <w:i/>
          <w:sz w:val="22"/>
          <w:szCs w:val="22"/>
          <w:u w:val="single"/>
        </w:rPr>
        <w:lastRenderedPageBreak/>
        <w:t>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w:t>
      </w:r>
      <w:r w:rsidRPr="00141B20">
        <w:rPr>
          <w:rFonts w:ascii="Palatino Linotype" w:hAnsi="Palatino Linotype" w:cs="Arial"/>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14:paraId="45CCB472" w14:textId="77777777" w:rsidR="00C75F38" w:rsidRPr="00141B20" w:rsidRDefault="002A742F" w:rsidP="00141B20">
      <w:pPr>
        <w:pStyle w:val="Sinespaciado"/>
        <w:numPr>
          <w:ilvl w:val="0"/>
          <w:numId w:val="3"/>
        </w:numPr>
        <w:spacing w:before="120" w:after="120"/>
        <w:ind w:left="1559" w:right="851"/>
        <w:jc w:val="both"/>
        <w:rPr>
          <w:rFonts w:ascii="Palatino Linotype" w:hAnsi="Palatino Linotype" w:cs="Arial"/>
          <w:i/>
          <w:sz w:val="22"/>
          <w:szCs w:val="22"/>
        </w:rPr>
      </w:pPr>
      <w:r w:rsidRPr="00141B20">
        <w:rPr>
          <w:rFonts w:ascii="Palatino Linotype" w:hAnsi="Palatino Linotype" w:cs="Arial"/>
          <w:i/>
          <w:sz w:val="22"/>
          <w:szCs w:val="22"/>
        </w:rPr>
        <w:t>La información referente a la intimidad de la vida privada y la imagen de las personas será protegida a través de un marco jurídico rígido de tratamiento y manejo de datos personales, con las excepciones que establezca la ley reglamentaria.</w:t>
      </w:r>
    </w:p>
    <w:p w14:paraId="593342F4" w14:textId="77777777" w:rsidR="00C75F38" w:rsidRPr="00141B20" w:rsidRDefault="002A742F" w:rsidP="00141B20">
      <w:pPr>
        <w:pStyle w:val="Sinespaciado"/>
        <w:numPr>
          <w:ilvl w:val="0"/>
          <w:numId w:val="3"/>
        </w:numPr>
        <w:spacing w:before="120" w:after="120"/>
        <w:ind w:left="1559" w:right="851"/>
        <w:jc w:val="both"/>
        <w:rPr>
          <w:rFonts w:ascii="Palatino Linotype" w:hAnsi="Palatino Linotype" w:cs="Arial"/>
          <w:i/>
          <w:sz w:val="22"/>
          <w:szCs w:val="22"/>
        </w:rPr>
      </w:pPr>
      <w:r w:rsidRPr="00141B20">
        <w:rPr>
          <w:rFonts w:ascii="Palatino Linotype" w:hAnsi="Palatino Linotype" w:cs="Arial"/>
          <w:i/>
          <w:sz w:val="22"/>
          <w:szCs w:val="22"/>
        </w:rPr>
        <w:t>Toda persona, sin necesidad de acreditar interés alguno o justificar su utilización, tendrá acceso gratuito a la información pública, a sus datos personales o a la rectificación de éstos.</w:t>
      </w:r>
    </w:p>
    <w:p w14:paraId="1E9C8261" w14:textId="77777777" w:rsidR="00C75F38" w:rsidRPr="00141B20" w:rsidRDefault="002A742F" w:rsidP="00141B20">
      <w:pPr>
        <w:pStyle w:val="Sinespaciado"/>
        <w:numPr>
          <w:ilvl w:val="0"/>
          <w:numId w:val="3"/>
        </w:numPr>
        <w:spacing w:before="120" w:after="120"/>
        <w:ind w:left="1559" w:right="851"/>
        <w:jc w:val="both"/>
        <w:rPr>
          <w:rFonts w:ascii="Palatino Linotype" w:hAnsi="Palatino Linotype" w:cs="Arial"/>
          <w:i/>
          <w:sz w:val="22"/>
          <w:szCs w:val="22"/>
        </w:rPr>
      </w:pPr>
      <w:r w:rsidRPr="00141B20">
        <w:rPr>
          <w:rFonts w:ascii="Palatino Linotype" w:hAnsi="Palatino Linotype" w:cs="Arial"/>
          <w:i/>
          <w:sz w:val="22"/>
          <w:szCs w:val="22"/>
        </w:rPr>
        <w:t>Se establecerán mecanismos de acceso a la información y procedimientos de revisión expeditos que se sustanciarán ante el organismo autónomo especializado e imparcial que establece esta Constitución.</w:t>
      </w:r>
    </w:p>
    <w:p w14:paraId="754280C0" w14:textId="77777777" w:rsidR="00C75F38" w:rsidRPr="00141B20" w:rsidRDefault="00C75F38" w:rsidP="00141B20">
      <w:pPr>
        <w:pStyle w:val="Sinespaciado"/>
        <w:numPr>
          <w:ilvl w:val="0"/>
          <w:numId w:val="3"/>
        </w:numPr>
        <w:spacing w:before="120" w:after="120"/>
        <w:ind w:left="1559" w:right="851"/>
        <w:jc w:val="both"/>
        <w:rPr>
          <w:rFonts w:ascii="Palatino Linotype" w:hAnsi="Palatino Linotype" w:cs="Arial"/>
          <w:i/>
          <w:sz w:val="22"/>
          <w:szCs w:val="22"/>
        </w:rPr>
      </w:pPr>
      <w:r w:rsidRPr="00141B20">
        <w:rPr>
          <w:rFonts w:ascii="Palatino Linotype" w:hAnsi="Palatino Linotype" w:cs="Arial"/>
          <w:i/>
          <w:sz w:val="22"/>
          <w:szCs w:val="22"/>
        </w:rPr>
        <w:t>L</w:t>
      </w:r>
      <w:r w:rsidR="002A742F" w:rsidRPr="00141B20">
        <w:rPr>
          <w:rFonts w:ascii="Palatino Linotype" w:hAnsi="Palatino Linotype" w:cs="Arial"/>
          <w:i/>
          <w:sz w:val="22"/>
          <w:szCs w:val="22"/>
        </w:rPr>
        <w:t>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3524AD3" w14:textId="77777777" w:rsidR="00C75F38" w:rsidRPr="00141B20" w:rsidRDefault="002A742F" w:rsidP="00141B20">
      <w:pPr>
        <w:pStyle w:val="Sinespaciado"/>
        <w:numPr>
          <w:ilvl w:val="0"/>
          <w:numId w:val="3"/>
        </w:numPr>
        <w:spacing w:before="120" w:after="120"/>
        <w:ind w:left="1559" w:right="851"/>
        <w:jc w:val="both"/>
        <w:rPr>
          <w:rFonts w:ascii="Palatino Linotype" w:hAnsi="Palatino Linotype" w:cs="Arial"/>
          <w:i/>
          <w:sz w:val="22"/>
          <w:szCs w:val="22"/>
        </w:rPr>
      </w:pPr>
      <w:r w:rsidRPr="00141B20">
        <w:rPr>
          <w:rFonts w:ascii="Palatino Linotype" w:hAnsi="Palatino Linotype" w:cs="Arial"/>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70D4AE8" w14:textId="77777777" w:rsidR="00C75F38" w:rsidRPr="00141B20" w:rsidRDefault="002A742F" w:rsidP="00141B20">
      <w:pPr>
        <w:pStyle w:val="Sinespaciado"/>
        <w:numPr>
          <w:ilvl w:val="0"/>
          <w:numId w:val="3"/>
        </w:numPr>
        <w:spacing w:before="120" w:after="120"/>
        <w:ind w:left="1559" w:right="851"/>
        <w:jc w:val="both"/>
        <w:rPr>
          <w:rFonts w:ascii="Palatino Linotype" w:hAnsi="Palatino Linotype" w:cs="Arial"/>
          <w:i/>
          <w:sz w:val="22"/>
          <w:szCs w:val="22"/>
        </w:rPr>
      </w:pPr>
      <w:r w:rsidRPr="00141B20">
        <w:rPr>
          <w:rFonts w:ascii="Palatino Linotype" w:hAnsi="Palatino Linotype" w:cs="Arial"/>
          <w:i/>
          <w:sz w:val="22"/>
          <w:szCs w:val="22"/>
        </w:rPr>
        <w:t>La ley reglamentaria, determinará la manera en que los sujetos obligados deberán hacer pública la información relativa a los recursos públicos que entreguen a personas físicas o jurídicas colectivas.</w:t>
      </w:r>
    </w:p>
    <w:p w14:paraId="33FF8059" w14:textId="77777777" w:rsidR="002A742F" w:rsidRPr="00141B20" w:rsidRDefault="002A742F" w:rsidP="00141B20">
      <w:pPr>
        <w:pStyle w:val="Sinespaciado"/>
        <w:numPr>
          <w:ilvl w:val="0"/>
          <w:numId w:val="3"/>
        </w:numPr>
        <w:spacing w:before="120" w:after="120"/>
        <w:ind w:left="1559" w:right="851"/>
        <w:jc w:val="both"/>
        <w:rPr>
          <w:rFonts w:ascii="Palatino Linotype" w:hAnsi="Palatino Linotype" w:cs="Arial"/>
          <w:i/>
          <w:sz w:val="22"/>
          <w:szCs w:val="22"/>
        </w:rPr>
      </w:pPr>
      <w:r w:rsidRPr="00141B20">
        <w:rPr>
          <w:rFonts w:ascii="Palatino Linotype" w:hAnsi="Palatino Linotype" w:cs="Arial"/>
          <w:i/>
          <w:sz w:val="22"/>
          <w:szCs w:val="22"/>
        </w:rPr>
        <w:lastRenderedPageBreak/>
        <w:t>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p>
    <w:p w14:paraId="60F71AB8" w14:textId="77777777" w:rsidR="00141B20" w:rsidRDefault="00141B20" w:rsidP="00141B20">
      <w:pPr>
        <w:pStyle w:val="Sinespaciado"/>
        <w:spacing w:line="360" w:lineRule="auto"/>
        <w:jc w:val="both"/>
        <w:rPr>
          <w:rFonts w:ascii="Palatino Linotype" w:hAnsi="Palatino Linotype" w:cs="Arial"/>
        </w:rPr>
      </w:pPr>
    </w:p>
    <w:p w14:paraId="6BEB968B" w14:textId="77777777" w:rsidR="002A742F" w:rsidRPr="00506C29" w:rsidRDefault="0047292A" w:rsidP="00141B20">
      <w:pPr>
        <w:pStyle w:val="Sinespaciado"/>
        <w:spacing w:after="240" w:line="360" w:lineRule="auto"/>
        <w:jc w:val="both"/>
        <w:rPr>
          <w:rFonts w:ascii="Palatino Linotype" w:hAnsi="Palatino Linotype" w:cs="Arial"/>
        </w:rPr>
      </w:pPr>
      <w:r w:rsidRPr="00506C29">
        <w:rPr>
          <w:rFonts w:ascii="Palatino Linotype" w:hAnsi="Palatino Linotype" w:cs="Arial"/>
        </w:rPr>
        <w:t>Finalmente, la Ley de Transparencia y Acceso a la Información Pública del Estado de México y Municipios prevé en su artículo</w:t>
      </w:r>
      <w:r w:rsidR="00E878A3">
        <w:rPr>
          <w:rFonts w:ascii="Palatino Linotype" w:hAnsi="Palatino Linotype" w:cs="Arial"/>
        </w:rPr>
        <w:t xml:space="preserve"> 23 lo siguiente:</w:t>
      </w:r>
    </w:p>
    <w:p w14:paraId="47FB45E3" w14:textId="77777777" w:rsidR="0047292A" w:rsidRPr="00141B20" w:rsidRDefault="0047292A" w:rsidP="00141B20">
      <w:pPr>
        <w:pStyle w:val="Sinespaciado"/>
        <w:spacing w:before="120" w:after="240"/>
        <w:ind w:left="851" w:right="851"/>
        <w:jc w:val="both"/>
        <w:rPr>
          <w:rFonts w:ascii="Palatino Linotype" w:hAnsi="Palatino Linotype" w:cs="Arial"/>
          <w:i/>
          <w:sz w:val="22"/>
          <w:szCs w:val="22"/>
        </w:rPr>
      </w:pPr>
      <w:r w:rsidRPr="00141B20">
        <w:rPr>
          <w:rFonts w:ascii="Palatino Linotype" w:hAnsi="Palatino Linotype" w:cs="Arial"/>
          <w:b/>
          <w:i/>
          <w:sz w:val="22"/>
          <w:szCs w:val="22"/>
        </w:rPr>
        <w:t>Artículo 23.</w:t>
      </w:r>
      <w:r w:rsidRPr="00141B20">
        <w:rPr>
          <w:rFonts w:ascii="Palatino Linotype" w:hAnsi="Palatino Linotype" w:cs="Arial"/>
          <w:i/>
          <w:sz w:val="22"/>
          <w:szCs w:val="22"/>
        </w:rPr>
        <w:t xml:space="preserve"> Son sujetos obligados a transparentar y permitir el acceso a su información y proteger los datos personales que obren en su poder:</w:t>
      </w:r>
    </w:p>
    <w:p w14:paraId="0DB4E4D1" w14:textId="77777777" w:rsidR="0047292A" w:rsidRPr="00141B20" w:rsidRDefault="0047292A" w:rsidP="00141B20">
      <w:pPr>
        <w:pStyle w:val="Sinespaciado"/>
        <w:numPr>
          <w:ilvl w:val="0"/>
          <w:numId w:val="4"/>
        </w:numPr>
        <w:spacing w:before="120" w:after="120"/>
        <w:ind w:left="1560" w:right="851" w:hanging="709"/>
        <w:jc w:val="both"/>
        <w:rPr>
          <w:rFonts w:ascii="Palatino Linotype" w:hAnsi="Palatino Linotype" w:cs="Arial"/>
          <w:i/>
          <w:sz w:val="22"/>
          <w:szCs w:val="22"/>
        </w:rPr>
      </w:pPr>
      <w:r w:rsidRPr="00141B20">
        <w:rPr>
          <w:rFonts w:ascii="Palatino Linotype" w:hAnsi="Palatino Linotype" w:cs="Arial"/>
          <w:i/>
          <w:sz w:val="22"/>
          <w:szCs w:val="22"/>
        </w:rPr>
        <w:t>El Poder Ejecutivo del Estado de México, las dependencias, organismos auxiliares, órganos, entidades, fideicomisos y fondos públicos, así como la Procuraduría General de Justicia;</w:t>
      </w:r>
    </w:p>
    <w:p w14:paraId="6FBAE71C" w14:textId="77777777" w:rsidR="0047292A" w:rsidRPr="00141B20" w:rsidRDefault="0047292A" w:rsidP="00141B20">
      <w:pPr>
        <w:pStyle w:val="Sinespaciado"/>
        <w:numPr>
          <w:ilvl w:val="0"/>
          <w:numId w:val="4"/>
        </w:numPr>
        <w:spacing w:before="120" w:after="120"/>
        <w:ind w:left="1560" w:right="851" w:hanging="709"/>
        <w:jc w:val="both"/>
        <w:rPr>
          <w:rFonts w:ascii="Palatino Linotype" w:hAnsi="Palatino Linotype" w:cs="Arial"/>
          <w:i/>
          <w:sz w:val="22"/>
          <w:szCs w:val="22"/>
        </w:rPr>
      </w:pPr>
      <w:r w:rsidRPr="00141B20">
        <w:rPr>
          <w:rFonts w:ascii="Palatino Linotype" w:hAnsi="Palatino Linotype" w:cs="Arial"/>
          <w:i/>
          <w:sz w:val="22"/>
          <w:szCs w:val="22"/>
        </w:rPr>
        <w:t>El Poder Legislativo del Estado, los organismos, órganos y entidades de la Legislatura y sus dependencias;</w:t>
      </w:r>
    </w:p>
    <w:p w14:paraId="70411E6C" w14:textId="77777777" w:rsidR="0047292A" w:rsidRPr="00141B20" w:rsidRDefault="0047292A" w:rsidP="00141B20">
      <w:pPr>
        <w:pStyle w:val="Sinespaciado"/>
        <w:numPr>
          <w:ilvl w:val="0"/>
          <w:numId w:val="4"/>
        </w:numPr>
        <w:spacing w:before="120" w:after="120"/>
        <w:ind w:left="1560" w:right="851" w:hanging="709"/>
        <w:jc w:val="both"/>
        <w:rPr>
          <w:rFonts w:ascii="Palatino Linotype" w:hAnsi="Palatino Linotype" w:cs="Arial"/>
          <w:i/>
          <w:sz w:val="22"/>
          <w:szCs w:val="22"/>
        </w:rPr>
      </w:pPr>
      <w:r w:rsidRPr="00141B20">
        <w:rPr>
          <w:rFonts w:ascii="Palatino Linotype" w:hAnsi="Palatino Linotype" w:cs="Arial"/>
          <w:i/>
          <w:sz w:val="22"/>
          <w:szCs w:val="22"/>
        </w:rPr>
        <w:t>El Poder Judicial, sus organismos, órganos y entidades, así como el Consejo de la Judicatura del Estado;</w:t>
      </w:r>
    </w:p>
    <w:p w14:paraId="0D38FBD1" w14:textId="77777777" w:rsidR="0047292A" w:rsidRPr="00141B20" w:rsidRDefault="0047292A" w:rsidP="00141B20">
      <w:pPr>
        <w:pStyle w:val="Sinespaciado"/>
        <w:numPr>
          <w:ilvl w:val="0"/>
          <w:numId w:val="4"/>
        </w:numPr>
        <w:spacing w:before="120" w:after="120"/>
        <w:ind w:left="1560" w:right="851" w:hanging="709"/>
        <w:jc w:val="both"/>
        <w:rPr>
          <w:rFonts w:ascii="Palatino Linotype" w:hAnsi="Palatino Linotype" w:cs="Arial"/>
          <w:b/>
          <w:i/>
          <w:sz w:val="22"/>
          <w:szCs w:val="22"/>
          <w:u w:val="single"/>
        </w:rPr>
      </w:pPr>
      <w:r w:rsidRPr="00141B20">
        <w:rPr>
          <w:rFonts w:ascii="Palatino Linotype" w:hAnsi="Palatino Linotype" w:cs="Arial"/>
          <w:b/>
          <w:i/>
          <w:sz w:val="22"/>
          <w:szCs w:val="22"/>
          <w:u w:val="single"/>
        </w:rPr>
        <w:t>Los ayuntamientos y las dependencias, organismos, órganos y entidades de la administración municipal;</w:t>
      </w:r>
    </w:p>
    <w:p w14:paraId="5E2127AA" w14:textId="77777777" w:rsidR="0047292A" w:rsidRPr="00141B20" w:rsidRDefault="0047292A" w:rsidP="00141B20">
      <w:pPr>
        <w:pStyle w:val="Sinespaciado"/>
        <w:numPr>
          <w:ilvl w:val="0"/>
          <w:numId w:val="4"/>
        </w:numPr>
        <w:spacing w:before="120" w:after="120"/>
        <w:ind w:left="1560" w:right="851" w:hanging="709"/>
        <w:jc w:val="both"/>
        <w:rPr>
          <w:rFonts w:ascii="Palatino Linotype" w:hAnsi="Palatino Linotype" w:cs="Arial"/>
          <w:i/>
          <w:sz w:val="22"/>
          <w:szCs w:val="22"/>
        </w:rPr>
      </w:pPr>
      <w:r w:rsidRPr="00141B20">
        <w:rPr>
          <w:rFonts w:ascii="Palatino Linotype" w:hAnsi="Palatino Linotype" w:cs="Arial"/>
          <w:i/>
          <w:sz w:val="22"/>
          <w:szCs w:val="22"/>
        </w:rPr>
        <w:t>Los órganos autónomos;</w:t>
      </w:r>
    </w:p>
    <w:p w14:paraId="38FB7B13" w14:textId="77777777" w:rsidR="0047292A" w:rsidRPr="00141B20" w:rsidRDefault="0047292A" w:rsidP="00141B20">
      <w:pPr>
        <w:pStyle w:val="Sinespaciado"/>
        <w:numPr>
          <w:ilvl w:val="0"/>
          <w:numId w:val="4"/>
        </w:numPr>
        <w:spacing w:before="120" w:after="120"/>
        <w:ind w:left="1560" w:right="851" w:hanging="709"/>
        <w:jc w:val="both"/>
        <w:rPr>
          <w:rFonts w:ascii="Palatino Linotype" w:hAnsi="Palatino Linotype" w:cs="Arial"/>
          <w:i/>
          <w:sz w:val="22"/>
          <w:szCs w:val="22"/>
        </w:rPr>
      </w:pPr>
      <w:r w:rsidRPr="00141B20">
        <w:rPr>
          <w:rFonts w:ascii="Palatino Linotype" w:hAnsi="Palatino Linotype" w:cs="Arial"/>
          <w:i/>
          <w:sz w:val="22"/>
          <w:szCs w:val="22"/>
        </w:rPr>
        <w:t>Los tribunales administrativos y autoridades jurisdiccionales en materia laboral;</w:t>
      </w:r>
    </w:p>
    <w:p w14:paraId="22AD6B56" w14:textId="77777777" w:rsidR="000D3581" w:rsidRPr="00141B20" w:rsidRDefault="0047292A" w:rsidP="00141B20">
      <w:pPr>
        <w:pStyle w:val="Sinespaciado"/>
        <w:numPr>
          <w:ilvl w:val="0"/>
          <w:numId w:val="4"/>
        </w:numPr>
        <w:spacing w:before="120" w:after="120"/>
        <w:ind w:left="1560" w:right="851" w:hanging="709"/>
        <w:jc w:val="both"/>
        <w:rPr>
          <w:rFonts w:ascii="Palatino Linotype" w:hAnsi="Palatino Linotype" w:cs="Arial"/>
          <w:i/>
          <w:sz w:val="22"/>
          <w:szCs w:val="22"/>
        </w:rPr>
      </w:pPr>
      <w:r w:rsidRPr="00141B20">
        <w:rPr>
          <w:rFonts w:ascii="Palatino Linotype" w:hAnsi="Palatino Linotype" w:cs="Arial"/>
          <w:i/>
          <w:sz w:val="22"/>
          <w:szCs w:val="22"/>
        </w:rPr>
        <w:t>Los partidos políticos y agrupaciones políticas, en los términos de las disposiciones aplicables;</w:t>
      </w:r>
    </w:p>
    <w:p w14:paraId="71FB7724" w14:textId="77777777" w:rsidR="0047292A" w:rsidRPr="00141B20" w:rsidRDefault="0047292A" w:rsidP="00141B20">
      <w:pPr>
        <w:pStyle w:val="Sinespaciado"/>
        <w:numPr>
          <w:ilvl w:val="0"/>
          <w:numId w:val="4"/>
        </w:numPr>
        <w:spacing w:before="120" w:after="120"/>
        <w:ind w:left="1560" w:right="851" w:hanging="709"/>
        <w:jc w:val="both"/>
        <w:rPr>
          <w:rFonts w:ascii="Palatino Linotype" w:hAnsi="Palatino Linotype" w:cs="Arial"/>
          <w:i/>
          <w:sz w:val="22"/>
          <w:szCs w:val="22"/>
        </w:rPr>
      </w:pPr>
      <w:r w:rsidRPr="00141B20">
        <w:rPr>
          <w:rFonts w:ascii="Palatino Linotype" w:hAnsi="Palatino Linotype" w:cs="Arial"/>
          <w:i/>
          <w:sz w:val="22"/>
          <w:szCs w:val="22"/>
        </w:rPr>
        <w:t>Los fideicomisos y fondos públicos que cuenten con financiamiento público, parcial o total, o con participación de entidades de gobierno;</w:t>
      </w:r>
    </w:p>
    <w:p w14:paraId="5716830F" w14:textId="77777777" w:rsidR="0047292A" w:rsidRPr="00141B20" w:rsidRDefault="0047292A" w:rsidP="00141B20">
      <w:pPr>
        <w:pStyle w:val="Sinespaciado"/>
        <w:numPr>
          <w:ilvl w:val="0"/>
          <w:numId w:val="4"/>
        </w:numPr>
        <w:spacing w:before="120" w:after="120"/>
        <w:ind w:left="1560" w:right="851" w:hanging="709"/>
        <w:jc w:val="both"/>
        <w:rPr>
          <w:rFonts w:ascii="Palatino Linotype" w:hAnsi="Palatino Linotype" w:cs="Arial"/>
          <w:i/>
          <w:sz w:val="22"/>
          <w:szCs w:val="22"/>
        </w:rPr>
      </w:pPr>
      <w:r w:rsidRPr="00141B20">
        <w:rPr>
          <w:rFonts w:ascii="Palatino Linotype" w:hAnsi="Palatino Linotype" w:cs="Arial"/>
          <w:i/>
          <w:sz w:val="22"/>
          <w:szCs w:val="22"/>
        </w:rPr>
        <w:t>Los sindicatos que reciban y/o ejerzan recursos públicos en el ámbito estatal y municipal;</w:t>
      </w:r>
    </w:p>
    <w:p w14:paraId="15AEAE58" w14:textId="77777777" w:rsidR="0047292A" w:rsidRPr="00141B20" w:rsidRDefault="0047292A" w:rsidP="00141B20">
      <w:pPr>
        <w:pStyle w:val="Sinespaciado"/>
        <w:numPr>
          <w:ilvl w:val="0"/>
          <w:numId w:val="4"/>
        </w:numPr>
        <w:spacing w:before="120" w:after="120"/>
        <w:ind w:left="1560" w:right="851" w:hanging="709"/>
        <w:jc w:val="both"/>
        <w:rPr>
          <w:rFonts w:ascii="Palatino Linotype" w:hAnsi="Palatino Linotype" w:cs="Arial"/>
          <w:i/>
          <w:sz w:val="22"/>
          <w:szCs w:val="22"/>
        </w:rPr>
      </w:pPr>
      <w:r w:rsidRPr="00141B20">
        <w:rPr>
          <w:rFonts w:ascii="Palatino Linotype" w:hAnsi="Palatino Linotype" w:cs="Arial"/>
          <w:i/>
          <w:sz w:val="22"/>
          <w:szCs w:val="22"/>
        </w:rPr>
        <w:lastRenderedPageBreak/>
        <w:t>Cualquier persona física o jurídico colectiva que reciba y ejerza recursos públicos en el ámbito estatal o municipal; y</w:t>
      </w:r>
    </w:p>
    <w:p w14:paraId="69631BEA" w14:textId="77777777" w:rsidR="0047292A" w:rsidRPr="00141B20" w:rsidRDefault="0047292A" w:rsidP="00141B20">
      <w:pPr>
        <w:pStyle w:val="Sinespaciado"/>
        <w:numPr>
          <w:ilvl w:val="0"/>
          <w:numId w:val="4"/>
        </w:numPr>
        <w:spacing w:before="120" w:after="120"/>
        <w:ind w:left="1560" w:right="851" w:hanging="709"/>
        <w:jc w:val="both"/>
        <w:rPr>
          <w:rFonts w:ascii="Palatino Linotype" w:hAnsi="Palatino Linotype" w:cs="Arial"/>
          <w:i/>
          <w:sz w:val="22"/>
          <w:szCs w:val="22"/>
        </w:rPr>
      </w:pPr>
      <w:r w:rsidRPr="00141B20">
        <w:rPr>
          <w:rFonts w:ascii="Palatino Linotype" w:hAnsi="Palatino Linotype" w:cs="Arial"/>
          <w:i/>
          <w:sz w:val="22"/>
          <w:szCs w:val="22"/>
        </w:rPr>
        <w:t>Cualquier otra autoridad, entidad, órgano u organismo de los poderes estatal o municipal, que reciba recursos públicos.</w:t>
      </w:r>
    </w:p>
    <w:p w14:paraId="1A32D7D2" w14:textId="77777777" w:rsidR="00687879" w:rsidRPr="00141B20" w:rsidRDefault="0047292A" w:rsidP="00141B20">
      <w:pPr>
        <w:pStyle w:val="Sinespaciado"/>
        <w:spacing w:before="120" w:after="120"/>
        <w:ind w:left="851" w:right="851"/>
        <w:jc w:val="both"/>
        <w:rPr>
          <w:rFonts w:ascii="Palatino Linotype" w:hAnsi="Palatino Linotype" w:cs="Arial"/>
          <w:i/>
          <w:sz w:val="22"/>
          <w:szCs w:val="22"/>
        </w:rPr>
      </w:pPr>
      <w:r w:rsidRPr="00141B20">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B8E57C6" w14:textId="77777777" w:rsidR="000D3581" w:rsidRPr="00141B20" w:rsidRDefault="0047292A" w:rsidP="00141B20">
      <w:pPr>
        <w:pStyle w:val="Sinespaciado"/>
        <w:spacing w:before="120" w:after="120"/>
        <w:ind w:left="851" w:right="851"/>
        <w:jc w:val="both"/>
        <w:rPr>
          <w:rFonts w:ascii="Palatino Linotype" w:hAnsi="Palatino Linotype" w:cs="Arial"/>
          <w:i/>
          <w:sz w:val="22"/>
          <w:szCs w:val="22"/>
        </w:rPr>
      </w:pPr>
      <w:r w:rsidRPr="00141B20">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141B20">
        <w:rPr>
          <w:rFonts w:ascii="Palatino Linotype" w:hAnsi="Palatino Linotype" w:cs="Arial"/>
          <w:i/>
          <w:sz w:val="22"/>
          <w:szCs w:val="22"/>
        </w:rPr>
        <w:t>.</w:t>
      </w:r>
    </w:p>
    <w:p w14:paraId="269B0EA5" w14:textId="77777777" w:rsidR="0002007C" w:rsidRPr="00506C29" w:rsidRDefault="0002007C" w:rsidP="0002007C">
      <w:pPr>
        <w:pStyle w:val="Sinespaciado"/>
        <w:spacing w:before="240" w:after="240"/>
        <w:ind w:left="851" w:right="851"/>
        <w:jc w:val="both"/>
        <w:rPr>
          <w:rFonts w:ascii="Palatino Linotype" w:hAnsi="Palatino Linotype" w:cs="Arial"/>
          <w:i/>
        </w:rPr>
      </w:pPr>
    </w:p>
    <w:p w14:paraId="6D091A24" w14:textId="1967D6D2" w:rsidR="00141B20" w:rsidRDefault="004343C7" w:rsidP="00470CF9">
      <w:pPr>
        <w:pStyle w:val="Sinespaciado"/>
        <w:spacing w:line="360" w:lineRule="auto"/>
        <w:jc w:val="both"/>
        <w:rPr>
          <w:rFonts w:ascii="Palatino Linotype" w:hAnsi="Palatino Linotype" w:cs="Arial"/>
        </w:rPr>
      </w:pPr>
      <w:r w:rsidRPr="00506C29">
        <w:rPr>
          <w:rFonts w:ascii="Palatino Linotype" w:hAnsi="Palatino Linotype" w:cs="Arial"/>
        </w:rPr>
        <w:t>De lo anterior, se desprende que el derecho de acceso</w:t>
      </w:r>
      <w:r w:rsidR="00E878A3">
        <w:rPr>
          <w:rFonts w:ascii="Palatino Linotype" w:hAnsi="Palatino Linotype" w:cs="Arial"/>
        </w:rPr>
        <w:t xml:space="preserve"> a la información pública es un</w:t>
      </w:r>
      <w:r w:rsidRPr="00506C29">
        <w:rPr>
          <w:rFonts w:ascii="Palatino Linotype" w:hAnsi="Palatino Linotype" w:cs="Arial"/>
        </w:rPr>
        <w:t xml:space="preserve"> derecho humano que puede ser ejercido ante cualquier autoridad, entidad, órgano u organismos, tanto federal, estatal o municipal, con el fin de que los particulares conozcan toda aquella información relativa a los montos y las personas, a quienes por cualquier motivo se entreguen recursos públicos, así como conocer los informes que dichas personas les entreguen sobre el uso o destino de dichos recursos.</w:t>
      </w:r>
    </w:p>
    <w:p w14:paraId="5E5AF5A9" w14:textId="77777777" w:rsidR="00470CF9" w:rsidRDefault="00470CF9" w:rsidP="00470CF9">
      <w:pPr>
        <w:pStyle w:val="Sinespaciado"/>
        <w:spacing w:line="360" w:lineRule="auto"/>
        <w:jc w:val="both"/>
        <w:rPr>
          <w:rFonts w:ascii="Palatino Linotype" w:hAnsi="Palatino Linotype" w:cs="Arial"/>
        </w:rPr>
      </w:pPr>
    </w:p>
    <w:p w14:paraId="7B74B5F1" w14:textId="0129E09B" w:rsidR="005E2D03" w:rsidRDefault="005C4678" w:rsidP="007770B4">
      <w:pPr>
        <w:pStyle w:val="Sinespaciado"/>
        <w:spacing w:line="360" w:lineRule="auto"/>
        <w:jc w:val="both"/>
        <w:rPr>
          <w:rFonts w:ascii="Palatino Linotype" w:hAnsi="Palatino Linotype" w:cs="Arial"/>
          <w:b/>
        </w:rPr>
      </w:pPr>
      <w:r>
        <w:rPr>
          <w:rFonts w:ascii="Palatino Linotype" w:hAnsi="Palatino Linotype" w:cs="Arial"/>
        </w:rPr>
        <w:t>Por lo tanto, con la finalidad de conocer</w:t>
      </w:r>
      <w:r w:rsidR="00470CF9">
        <w:rPr>
          <w:rFonts w:ascii="Palatino Linotype" w:hAnsi="Palatino Linotype" w:cs="Arial"/>
        </w:rPr>
        <w:t xml:space="preserve"> si entre las atribuciones del </w:t>
      </w:r>
      <w:r w:rsidR="00470CF9" w:rsidRPr="00141B20">
        <w:rPr>
          <w:rFonts w:ascii="Palatino Linotype" w:hAnsi="Palatino Linotype" w:cs="Arial"/>
          <w:b/>
        </w:rPr>
        <w:t>Sujeto O</w:t>
      </w:r>
      <w:r w:rsidRPr="00141B20">
        <w:rPr>
          <w:rFonts w:ascii="Palatino Linotype" w:hAnsi="Palatino Linotype" w:cs="Arial"/>
          <w:b/>
        </w:rPr>
        <w:t>bligado</w:t>
      </w:r>
      <w:r>
        <w:rPr>
          <w:rFonts w:ascii="Palatino Linotype" w:hAnsi="Palatino Linotype" w:cs="Arial"/>
        </w:rPr>
        <w:t>, existe alguna que conlleve a generar</w:t>
      </w:r>
      <w:r w:rsidR="00470CF9">
        <w:rPr>
          <w:rFonts w:ascii="Palatino Linotype" w:hAnsi="Palatino Linotype" w:cs="Arial"/>
        </w:rPr>
        <w:t xml:space="preserve"> poseer o administrar los documentos que evidencien las Áreas Verdes y Áreas de Donación en el domicilio indicado en la solicitud de acceso a la información</w:t>
      </w:r>
      <w:r>
        <w:rPr>
          <w:rFonts w:ascii="Palatino Linotype" w:hAnsi="Palatino Linotype" w:cs="Arial"/>
        </w:rPr>
        <w:t>, es procedente realizar un a</w:t>
      </w:r>
      <w:r w:rsidR="00885EE9">
        <w:rPr>
          <w:rFonts w:ascii="Palatino Linotype" w:hAnsi="Palatino Linotype" w:cs="Arial"/>
        </w:rPr>
        <w:t>nálisis respectivo de su</w:t>
      </w:r>
      <w:r>
        <w:rPr>
          <w:rFonts w:ascii="Palatino Linotype" w:hAnsi="Palatino Linotype" w:cs="Arial"/>
        </w:rPr>
        <w:t xml:space="preserve"> marco normativo</w:t>
      </w:r>
      <w:r w:rsidR="00885EE9">
        <w:rPr>
          <w:rFonts w:ascii="Palatino Linotype" w:hAnsi="Palatino Linotype" w:cs="Arial"/>
        </w:rPr>
        <w:t>,</w:t>
      </w:r>
      <w:r>
        <w:rPr>
          <w:rFonts w:ascii="Palatino Linotype" w:hAnsi="Palatino Linotype" w:cs="Arial"/>
        </w:rPr>
        <w:t xml:space="preserve"> con la finalidad de verificar si </w:t>
      </w:r>
      <w:r w:rsidRPr="00506C29">
        <w:rPr>
          <w:rFonts w:ascii="Palatino Linotype" w:hAnsi="Palatino Linotype" w:cs="Arial"/>
        </w:rPr>
        <w:t>genera, posee o administra</w:t>
      </w:r>
      <w:r>
        <w:rPr>
          <w:rFonts w:ascii="Palatino Linotype" w:hAnsi="Palatino Linotype" w:cs="Arial"/>
        </w:rPr>
        <w:t xml:space="preserve">, </w:t>
      </w:r>
      <w:r w:rsidR="00470CF9">
        <w:rPr>
          <w:rFonts w:ascii="Palatino Linotype" w:hAnsi="Palatino Linotype" w:cs="Arial"/>
        </w:rPr>
        <w:t xml:space="preserve">el documento solicitado por el hoy </w:t>
      </w:r>
      <w:r w:rsidR="00470CF9" w:rsidRPr="00470CF9">
        <w:rPr>
          <w:rFonts w:ascii="Palatino Linotype" w:hAnsi="Palatino Linotype" w:cs="Arial"/>
          <w:b/>
        </w:rPr>
        <w:t>R</w:t>
      </w:r>
      <w:r w:rsidRPr="00470CF9">
        <w:rPr>
          <w:rFonts w:ascii="Palatino Linotype" w:hAnsi="Palatino Linotype" w:cs="Arial"/>
          <w:b/>
        </w:rPr>
        <w:t>ecurrente.</w:t>
      </w:r>
    </w:p>
    <w:p w14:paraId="017B91A4" w14:textId="77777777" w:rsidR="007770B4" w:rsidRDefault="007770B4" w:rsidP="007770B4">
      <w:pPr>
        <w:pStyle w:val="Sinespaciado"/>
        <w:spacing w:line="360" w:lineRule="auto"/>
        <w:jc w:val="both"/>
        <w:rPr>
          <w:rFonts w:ascii="Palatino Linotype" w:hAnsi="Palatino Linotype" w:cs="Arial"/>
        </w:rPr>
      </w:pPr>
    </w:p>
    <w:p w14:paraId="6913E98C" w14:textId="6AAC4B32" w:rsidR="00A41B37" w:rsidRDefault="00470CF9" w:rsidP="007770B4">
      <w:pPr>
        <w:pStyle w:val="Sinespaciado"/>
        <w:spacing w:line="360" w:lineRule="auto"/>
        <w:jc w:val="both"/>
        <w:rPr>
          <w:rFonts w:ascii="Palatino Linotype" w:hAnsi="Palatino Linotype" w:cs="Arial"/>
        </w:rPr>
      </w:pPr>
      <w:r>
        <w:rPr>
          <w:rFonts w:ascii="Palatino Linotype" w:hAnsi="Palatino Linotype" w:cs="Arial"/>
        </w:rPr>
        <w:lastRenderedPageBreak/>
        <w:t>En ese sentido,</w:t>
      </w:r>
      <w:r w:rsidR="007770B4">
        <w:rPr>
          <w:rFonts w:ascii="Palatino Linotype" w:hAnsi="Palatino Linotype" w:cs="Arial"/>
        </w:rPr>
        <w:t xml:space="preserve"> </w:t>
      </w:r>
      <w:r w:rsidR="007770B4" w:rsidRPr="007770B4">
        <w:rPr>
          <w:rFonts w:ascii="Palatino Linotype" w:hAnsi="Palatino Linotype" w:cs="Arial"/>
        </w:rPr>
        <w:t>es necesario señalar</w:t>
      </w:r>
      <w:r w:rsidR="007770B4">
        <w:rPr>
          <w:rFonts w:ascii="Palatino Linotype" w:hAnsi="Palatino Linotype" w:cs="Arial"/>
        </w:rPr>
        <w:t xml:space="preserve"> el contenido de los artículos 5.3</w:t>
      </w:r>
      <w:r w:rsidR="00636B8A">
        <w:rPr>
          <w:rFonts w:ascii="Palatino Linotype" w:hAnsi="Palatino Linotype" w:cs="Arial"/>
        </w:rPr>
        <w:t xml:space="preserve"> fracciones XXIV, XXXVI, XXXVII y L</w:t>
      </w:r>
      <w:r w:rsidR="00916DAB">
        <w:rPr>
          <w:rFonts w:ascii="Palatino Linotype" w:hAnsi="Palatino Linotype" w:cs="Arial"/>
        </w:rPr>
        <w:t xml:space="preserve"> y  5.10</w:t>
      </w:r>
      <w:r w:rsidR="007770B4" w:rsidRPr="007770B4">
        <w:rPr>
          <w:rFonts w:ascii="Palatino Linotype" w:hAnsi="Palatino Linotype" w:cs="Arial"/>
        </w:rPr>
        <w:t xml:space="preserve"> del Código Administrativo del Estado de México,</w:t>
      </w:r>
      <w:r w:rsidR="007770B4">
        <w:rPr>
          <w:rFonts w:ascii="Palatino Linotype" w:hAnsi="Palatino Linotype" w:cs="Arial"/>
        </w:rPr>
        <w:t xml:space="preserve"> el cual establece lo siguiente</w:t>
      </w:r>
      <w:r w:rsidR="00A41B37">
        <w:rPr>
          <w:rFonts w:ascii="Palatino Linotype" w:hAnsi="Palatino Linotype" w:cs="Arial"/>
        </w:rPr>
        <w:t>:</w:t>
      </w:r>
    </w:p>
    <w:p w14:paraId="6ECD2D3B" w14:textId="77777777" w:rsidR="007770B4" w:rsidRDefault="007770B4" w:rsidP="007770B4">
      <w:pPr>
        <w:pStyle w:val="Sinespaciado"/>
        <w:spacing w:line="360" w:lineRule="auto"/>
        <w:jc w:val="both"/>
        <w:rPr>
          <w:rFonts w:ascii="Palatino Linotype" w:hAnsi="Palatino Linotype" w:cs="Arial"/>
        </w:rPr>
      </w:pPr>
    </w:p>
    <w:p w14:paraId="504D24DF" w14:textId="78A2E5B9" w:rsidR="007770B4" w:rsidRPr="00885EE9" w:rsidRDefault="007770B4" w:rsidP="00885EE9">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b/>
          <w:i/>
          <w:sz w:val="22"/>
          <w:szCs w:val="22"/>
        </w:rPr>
        <w:t>Artículo 5.3</w:t>
      </w:r>
      <w:r w:rsidRPr="00885EE9">
        <w:rPr>
          <w:rFonts w:ascii="Palatino Linotype" w:hAnsi="Palatino Linotype" w:cs="Arial"/>
          <w:i/>
          <w:sz w:val="22"/>
          <w:szCs w:val="22"/>
        </w:rPr>
        <w:t>. Para los efectos de este Libro, se entenderá como:</w:t>
      </w:r>
    </w:p>
    <w:p w14:paraId="59C8F9B3" w14:textId="5B66E996" w:rsidR="001B4C7F" w:rsidRPr="00885EE9" w:rsidRDefault="001B4C7F" w:rsidP="00885EE9">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b/>
          <w:i/>
          <w:sz w:val="22"/>
          <w:szCs w:val="22"/>
        </w:rPr>
        <w:t>XXIV. Dictamen de Congruencia</w:t>
      </w:r>
      <w:r w:rsidRPr="00885EE9">
        <w:rPr>
          <w:rFonts w:ascii="Palatino Linotype" w:hAnsi="Palatino Linotype" w:cs="Arial"/>
          <w:i/>
          <w:sz w:val="22"/>
          <w:szCs w:val="22"/>
        </w:rPr>
        <w:t xml:space="preserve">: Al acto administrativo en el que se determina la congruencia de </w:t>
      </w:r>
      <w:r w:rsidRPr="00885EE9">
        <w:rPr>
          <w:rFonts w:ascii="Palatino Linotype" w:hAnsi="Palatino Linotype" w:cs="Arial"/>
          <w:b/>
          <w:i/>
          <w:sz w:val="22"/>
          <w:szCs w:val="22"/>
        </w:rPr>
        <w:t>un plan municipal de desarrollo urbano</w:t>
      </w:r>
      <w:r w:rsidRPr="00885EE9">
        <w:rPr>
          <w:rFonts w:ascii="Palatino Linotype" w:hAnsi="Palatino Linotype" w:cs="Arial"/>
          <w:i/>
          <w:sz w:val="22"/>
          <w:szCs w:val="22"/>
        </w:rPr>
        <w:t xml:space="preserve"> o de los parciales que deriven de éste, con las políticas, estrategias y objetivos previstos en el Plan Estatal de Desarrollo Urbano y, en su caso, en el plan regional de desarrollo urbano aplicable y en los parciales de competencia estatal.</w:t>
      </w:r>
    </w:p>
    <w:p w14:paraId="306D42F4" w14:textId="77777777" w:rsidR="00F82BE4" w:rsidRPr="00885EE9" w:rsidRDefault="00F82BE4" w:rsidP="00885EE9">
      <w:pPr>
        <w:pStyle w:val="Sinespaciado"/>
        <w:spacing w:before="120" w:after="120"/>
        <w:ind w:left="851" w:right="851"/>
        <w:jc w:val="both"/>
        <w:rPr>
          <w:rFonts w:ascii="Palatino Linotype" w:hAnsi="Palatino Linotype" w:cs="Arial"/>
          <w:i/>
          <w:sz w:val="22"/>
          <w:szCs w:val="22"/>
        </w:rPr>
      </w:pPr>
    </w:p>
    <w:p w14:paraId="6AAE459B" w14:textId="53CF7190" w:rsidR="00F82BE4" w:rsidRPr="00885EE9" w:rsidRDefault="00636B8A" w:rsidP="00885EE9">
      <w:pPr>
        <w:pStyle w:val="Sinespaciado"/>
        <w:spacing w:before="120" w:after="120"/>
        <w:ind w:left="851" w:right="851"/>
        <w:jc w:val="both"/>
        <w:rPr>
          <w:rFonts w:ascii="Palatino Linotype" w:hAnsi="Palatino Linotype" w:cs="Arial"/>
          <w:i/>
          <w:sz w:val="22"/>
          <w:szCs w:val="22"/>
        </w:rPr>
      </w:pPr>
      <w:r>
        <w:rPr>
          <w:rFonts w:ascii="Palatino Linotype" w:hAnsi="Palatino Linotype" w:cs="Arial"/>
          <w:b/>
          <w:i/>
          <w:sz w:val="22"/>
          <w:szCs w:val="22"/>
        </w:rPr>
        <w:t>XXXVI</w:t>
      </w:r>
      <w:r w:rsidR="00F82BE4" w:rsidRPr="00885EE9">
        <w:rPr>
          <w:rFonts w:ascii="Palatino Linotype" w:hAnsi="Palatino Linotype" w:cs="Arial"/>
          <w:b/>
          <w:i/>
          <w:sz w:val="22"/>
          <w:szCs w:val="22"/>
        </w:rPr>
        <w:t>. Planes de desarrollo urbano</w:t>
      </w:r>
      <w:r w:rsidR="00F82BE4" w:rsidRPr="00885EE9">
        <w:rPr>
          <w:rFonts w:ascii="Palatino Linotype" w:hAnsi="Palatino Linotype" w:cs="Arial"/>
          <w:i/>
          <w:sz w:val="22"/>
          <w:szCs w:val="22"/>
        </w:rPr>
        <w:t>: Al conjunto de disposiciones técnicas y jurídicas que regulan el ordenamiento territorial de los asentamientos humanos y el desarrollo urbano de los centros de población.</w:t>
      </w:r>
    </w:p>
    <w:p w14:paraId="3BF39C17" w14:textId="3E58D361" w:rsidR="00A41B37" w:rsidRPr="00885EE9" w:rsidRDefault="00520784" w:rsidP="00885EE9">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b/>
          <w:i/>
          <w:sz w:val="22"/>
          <w:szCs w:val="22"/>
        </w:rPr>
        <w:t xml:space="preserve">XXXVII. </w:t>
      </w:r>
      <w:r w:rsidR="007770B4" w:rsidRPr="00885EE9">
        <w:rPr>
          <w:rFonts w:ascii="Palatino Linotype" w:hAnsi="Palatino Linotype" w:cs="Arial"/>
          <w:b/>
          <w:i/>
          <w:sz w:val="22"/>
          <w:szCs w:val="22"/>
        </w:rPr>
        <w:t>Plano de lotificación</w:t>
      </w:r>
      <w:r w:rsidR="007770B4" w:rsidRPr="00885EE9">
        <w:rPr>
          <w:rFonts w:ascii="Palatino Linotype" w:hAnsi="Palatino Linotype" w:cs="Arial"/>
          <w:i/>
          <w:sz w:val="22"/>
          <w:szCs w:val="22"/>
        </w:rPr>
        <w:t>: A la representación gráfica de un conjunto urbano, subdivisión, condominio horizontal o mixto, relotificación o fusión.</w:t>
      </w:r>
    </w:p>
    <w:p w14:paraId="0BC5FBFE" w14:textId="51DB8CFC"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b/>
          <w:i/>
          <w:sz w:val="22"/>
          <w:szCs w:val="22"/>
        </w:rPr>
        <w:t>L. Zonificación</w:t>
      </w:r>
      <w:r w:rsidRPr="00885EE9">
        <w:rPr>
          <w:rFonts w:ascii="Palatino Linotype" w:hAnsi="Palatino Linotype" w:cs="Arial"/>
          <w:i/>
          <w:sz w:val="22"/>
          <w:szCs w:val="22"/>
        </w:rPr>
        <w:t>: A la determinación de las áreas que integran y delimitan un territorio; sus aprovechamientos predominantes y las reservas, usos de suelo y destinos, así como la delimitación de las áreas de crecimiento, conservación</w:t>
      </w:r>
      <w:r w:rsidR="00783D23" w:rsidRPr="00885EE9">
        <w:rPr>
          <w:rFonts w:ascii="Palatino Linotype" w:hAnsi="Palatino Linotype" w:cs="Arial"/>
          <w:i/>
          <w:sz w:val="22"/>
          <w:szCs w:val="22"/>
        </w:rPr>
        <w:t>, consolidación y mejoramiento.</w:t>
      </w:r>
    </w:p>
    <w:p w14:paraId="6EBC7AA8" w14:textId="77777777" w:rsidR="00783D23" w:rsidRPr="00885EE9" w:rsidRDefault="00783D23" w:rsidP="00885EE9">
      <w:pPr>
        <w:pStyle w:val="Sinespaciado"/>
        <w:spacing w:before="120" w:after="120"/>
        <w:ind w:left="851" w:right="851"/>
        <w:jc w:val="both"/>
        <w:rPr>
          <w:rFonts w:ascii="Palatino Linotype" w:hAnsi="Palatino Linotype" w:cs="Arial"/>
          <w:i/>
          <w:sz w:val="22"/>
          <w:szCs w:val="22"/>
        </w:rPr>
      </w:pPr>
    </w:p>
    <w:p w14:paraId="71BA6EE2"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b/>
          <w:i/>
          <w:sz w:val="22"/>
          <w:szCs w:val="22"/>
        </w:rPr>
        <w:t>Artículo 5.10.</w:t>
      </w:r>
      <w:r w:rsidRPr="00885EE9">
        <w:rPr>
          <w:rFonts w:ascii="Palatino Linotype" w:hAnsi="Palatino Linotype" w:cs="Arial"/>
          <w:i/>
          <w:sz w:val="22"/>
          <w:szCs w:val="22"/>
        </w:rPr>
        <w:t xml:space="preserve"> Los municipios tendrán las atribuciones siguientes: </w:t>
      </w:r>
    </w:p>
    <w:p w14:paraId="5E531F1A"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A6119C">
        <w:rPr>
          <w:rFonts w:ascii="Palatino Linotype" w:hAnsi="Palatino Linotype" w:cs="Arial"/>
          <w:b/>
          <w:i/>
          <w:sz w:val="22"/>
          <w:szCs w:val="22"/>
        </w:rPr>
        <w:t>I.</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Formular, aprobar, ejecutar, evaluar, modificar y actualizar los planes municipales de desarrollo urbano y los parciales que de ellos deriven.</w:t>
      </w:r>
      <w:r w:rsidRPr="00885EE9">
        <w:rPr>
          <w:rFonts w:ascii="Palatino Linotype" w:hAnsi="Palatino Linotype" w:cs="Arial"/>
          <w:i/>
          <w:sz w:val="22"/>
          <w:szCs w:val="22"/>
        </w:rPr>
        <w:t xml:space="preserve"> </w:t>
      </w:r>
    </w:p>
    <w:p w14:paraId="0CF7E7B5"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A6119C">
        <w:rPr>
          <w:rFonts w:ascii="Palatino Linotype" w:hAnsi="Palatino Linotype" w:cs="Arial"/>
          <w:b/>
          <w:i/>
          <w:sz w:val="22"/>
          <w:szCs w:val="22"/>
        </w:rPr>
        <w:t>II.</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 xml:space="preserve">Participar en la elaboración o modificación del respectivo plan regional de desarrollo urbano o de los parciales que de éste deriven, cuando incluya parte o la totalidad de su territorio; </w:t>
      </w:r>
    </w:p>
    <w:p w14:paraId="6F6D8AD6"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A6119C">
        <w:rPr>
          <w:rFonts w:ascii="Palatino Linotype" w:hAnsi="Palatino Linotype" w:cs="Arial"/>
          <w:b/>
          <w:i/>
          <w:sz w:val="22"/>
          <w:szCs w:val="22"/>
        </w:rPr>
        <w:t>III.</w:t>
      </w:r>
      <w:r w:rsidRPr="00885EE9">
        <w:rPr>
          <w:rFonts w:ascii="Palatino Linotype" w:hAnsi="Palatino Linotype" w:cs="Arial"/>
          <w:i/>
          <w:sz w:val="22"/>
          <w:szCs w:val="22"/>
        </w:rPr>
        <w:t xml:space="preserve"> Aprobar los proyectos ejecutivos, las memorias de cálculo y las especificaciones técnicas de las obras de infraestructura hidráulica, sanitaria y de urbanización, que establezcan los acuerdos de autorización de conjuntos urbanos, subdivisiones y </w:t>
      </w:r>
      <w:r w:rsidRPr="00885EE9">
        <w:rPr>
          <w:rFonts w:ascii="Palatino Linotype" w:hAnsi="Palatino Linotype" w:cs="Arial"/>
          <w:i/>
          <w:sz w:val="22"/>
          <w:szCs w:val="22"/>
        </w:rPr>
        <w:lastRenderedPageBreak/>
        <w:t xml:space="preserve">condominios, con excepción de los proyectos que sean de competencia de las autoridades estatales o federales. </w:t>
      </w:r>
    </w:p>
    <w:p w14:paraId="79C66197"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IV</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Supervisar la ejecución de las obras de urbanización e infraestructura hidráulica y sanitaria que establezcan los acuerdos de autorización de conjuntos urbanos, subdivisiones y condominios, que sean de su ámbito de competencia, verificando que éstos cumplan las condiciones para la adecuada prestación de servicios públicos.</w:t>
      </w:r>
      <w:r w:rsidRPr="00885EE9">
        <w:rPr>
          <w:rFonts w:ascii="Palatino Linotype" w:hAnsi="Palatino Linotype" w:cs="Arial"/>
          <w:i/>
          <w:sz w:val="22"/>
          <w:szCs w:val="22"/>
        </w:rPr>
        <w:t xml:space="preserve"> </w:t>
      </w:r>
    </w:p>
    <w:p w14:paraId="3214D978"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V.</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Recibir, conservar y operar las áreas de donación establecidas a favor del municipio, así como, las obras de urbanización, infraestructura y equipamiento urbano de los conjuntos urbanos, subdivisiones y condominios conforme a este Libro y su reglamentación;</w:t>
      </w:r>
      <w:r w:rsidRPr="00885EE9">
        <w:rPr>
          <w:rFonts w:ascii="Palatino Linotype" w:hAnsi="Palatino Linotype" w:cs="Arial"/>
          <w:i/>
          <w:sz w:val="22"/>
          <w:szCs w:val="22"/>
        </w:rPr>
        <w:t xml:space="preserve"> </w:t>
      </w:r>
    </w:p>
    <w:p w14:paraId="1F65F514"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VI.</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 xml:space="preserve">Expedir cédulas informativas de zonificación, licencias de uso de suelo y licencias de construcción; </w:t>
      </w:r>
    </w:p>
    <w:p w14:paraId="7F95AAE5"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VII.</w:t>
      </w:r>
      <w:r w:rsidRPr="00885EE9">
        <w:rPr>
          <w:rFonts w:ascii="Palatino Linotype" w:hAnsi="Palatino Linotype" w:cs="Arial"/>
          <w:i/>
          <w:sz w:val="22"/>
          <w:szCs w:val="22"/>
        </w:rPr>
        <w:t xml:space="preserve"> Autorizar cambios de uso del suelo, del coeficiente de ocupación, del coeficiente de utilización, densidad y altura de edificaciones; </w:t>
      </w:r>
    </w:p>
    <w:p w14:paraId="3A61F672"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u w:val="single"/>
        </w:rPr>
      </w:pPr>
      <w:r w:rsidRPr="00F9735D">
        <w:rPr>
          <w:rFonts w:ascii="Palatino Linotype" w:hAnsi="Palatino Linotype" w:cs="Arial"/>
          <w:b/>
          <w:i/>
          <w:sz w:val="22"/>
          <w:szCs w:val="22"/>
        </w:rPr>
        <w:t>VIII.</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 xml:space="preserve">Autorizar, controlar y vigilar la utilización y aprovechamiento del suelo con fines urbanos, en sus circunscripciones territoriales. </w:t>
      </w:r>
    </w:p>
    <w:p w14:paraId="27F9F42D"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IX.</w:t>
      </w:r>
      <w:r w:rsidRPr="00885EE9">
        <w:rPr>
          <w:rFonts w:ascii="Palatino Linotype" w:hAnsi="Palatino Linotype" w:cs="Arial"/>
          <w:i/>
          <w:sz w:val="22"/>
          <w:szCs w:val="22"/>
        </w:rPr>
        <w:t xml:space="preserve"> Difundir los planes de desarrollo urbano, así como los trámites para obtener las autorizaciones y licencias de su competencia; </w:t>
      </w:r>
    </w:p>
    <w:p w14:paraId="50D39E5E"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w:t>
      </w:r>
      <w:r w:rsidRPr="00885EE9">
        <w:rPr>
          <w:rFonts w:ascii="Palatino Linotype" w:hAnsi="Palatino Linotype" w:cs="Arial"/>
          <w:i/>
          <w:sz w:val="22"/>
          <w:szCs w:val="22"/>
        </w:rPr>
        <w:t xml:space="preserve"> Participar en los órganos de coordinación estatal, regional y metropolitana, en materia de ordenamiento territorial de los asentamientos humanos, desarrollo urbano de los centros de población y vivienda; </w:t>
      </w:r>
    </w:p>
    <w:p w14:paraId="65903277"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XI.</w:t>
      </w:r>
      <w:r w:rsidRPr="00885EE9">
        <w:rPr>
          <w:rFonts w:ascii="Palatino Linotype" w:hAnsi="Palatino Linotype" w:cs="Arial"/>
          <w:i/>
          <w:sz w:val="22"/>
          <w:szCs w:val="22"/>
        </w:rPr>
        <w:t xml:space="preserve"> Participar en la creación y administración de reservas territoriales para el desarrollo urbano y la vivienda, así como generar los instrumentos que permitan la disponibilidad de tierra para personas en situación de pobreza o vulnerabilidad. </w:t>
      </w:r>
    </w:p>
    <w:p w14:paraId="08F383CE"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XII.</w:t>
      </w:r>
      <w:r w:rsidRPr="00885EE9">
        <w:rPr>
          <w:rFonts w:ascii="Palatino Linotype" w:hAnsi="Palatino Linotype" w:cs="Arial"/>
          <w:i/>
          <w:sz w:val="22"/>
          <w:szCs w:val="22"/>
        </w:rPr>
        <w:t xml:space="preserve"> Ejercer indistintamente con el Estado, el derecho de preferencia para adquirir en igualdad de condiciones, predios comprendidos en las áreas urbanizables señaladas en los planes o programas de desarrollo urbano aplicables, cuando éstos vayan a ser objeto de enajenación a título oneroso. En el caso de que el Estado y el Municipio pretendan ejercer el derecho de preferencia, prevalecerá el del Estado; </w:t>
      </w:r>
    </w:p>
    <w:p w14:paraId="102F728D"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XIII.</w:t>
      </w:r>
      <w:r w:rsidRPr="00885EE9">
        <w:rPr>
          <w:rFonts w:ascii="Palatino Linotype" w:hAnsi="Palatino Linotype" w:cs="Arial"/>
          <w:i/>
          <w:sz w:val="22"/>
          <w:szCs w:val="22"/>
        </w:rPr>
        <w:t xml:space="preserve"> Crear órganos técnicos de participación social, consulta, coordinación, evaluación y seguimiento municipales o vecinales con carácter honorífico, en materia de desarrollo urbano así como institutos municipales de planeación. </w:t>
      </w:r>
    </w:p>
    <w:p w14:paraId="195BFE7F"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XIV.</w:t>
      </w:r>
      <w:r w:rsidRPr="00885EE9">
        <w:rPr>
          <w:rFonts w:ascii="Palatino Linotype" w:hAnsi="Palatino Linotype" w:cs="Arial"/>
          <w:i/>
          <w:sz w:val="22"/>
          <w:szCs w:val="22"/>
        </w:rPr>
        <w:t xml:space="preserve"> Celebrar convenios, acuerdos y contratos en las materias de este Libro. </w:t>
      </w:r>
    </w:p>
    <w:p w14:paraId="04F38A42"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lastRenderedPageBreak/>
        <w:t>XV.</w:t>
      </w:r>
      <w:r w:rsidRPr="00885EE9">
        <w:rPr>
          <w:rFonts w:ascii="Palatino Linotype" w:hAnsi="Palatino Linotype" w:cs="Arial"/>
          <w:i/>
          <w:sz w:val="22"/>
          <w:szCs w:val="22"/>
        </w:rPr>
        <w:t xml:space="preserve"> Emitir dictámenes, factibilidades y opiniones técnicas del ámbito de su competencia; </w:t>
      </w:r>
    </w:p>
    <w:p w14:paraId="7240EF89"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XVI.</w:t>
      </w:r>
      <w:r w:rsidRPr="00885EE9">
        <w:rPr>
          <w:rFonts w:ascii="Palatino Linotype" w:hAnsi="Palatino Linotype" w:cs="Arial"/>
          <w:i/>
          <w:sz w:val="22"/>
          <w:szCs w:val="22"/>
        </w:rPr>
        <w:t xml:space="preserve"> Establecer medidas y ejecutar acciones para evitar asentamientos humanos irregulares; </w:t>
      </w:r>
    </w:p>
    <w:p w14:paraId="64663065"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XVII.</w:t>
      </w:r>
      <w:r w:rsidRPr="00885EE9">
        <w:rPr>
          <w:rFonts w:ascii="Palatino Linotype" w:hAnsi="Palatino Linotype" w:cs="Arial"/>
          <w:i/>
          <w:sz w:val="22"/>
          <w:szCs w:val="22"/>
        </w:rPr>
        <w:t xml:space="preserve"> Intervenir en la regularización de la tenencia de la tierra; </w:t>
      </w:r>
    </w:p>
    <w:p w14:paraId="34C0A827"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XVIII.</w:t>
      </w:r>
      <w:r w:rsidRPr="00885EE9">
        <w:rPr>
          <w:rFonts w:ascii="Palatino Linotype" w:hAnsi="Palatino Linotype" w:cs="Arial"/>
          <w:i/>
          <w:sz w:val="22"/>
          <w:szCs w:val="22"/>
        </w:rPr>
        <w:t xml:space="preserve"> Expedir los reglamentos y disposiciones administrativas de su competencia, de conformidad con lo dispuesto por este Libro y su reglamentación; </w:t>
      </w:r>
    </w:p>
    <w:p w14:paraId="3492E74A"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XIX.</w:t>
      </w:r>
      <w:r w:rsidRPr="00885EE9">
        <w:rPr>
          <w:rFonts w:ascii="Palatino Linotype" w:hAnsi="Palatino Linotype" w:cs="Arial"/>
          <w:i/>
          <w:sz w:val="22"/>
          <w:szCs w:val="22"/>
        </w:rPr>
        <w:t xml:space="preserve"> Vigilar, conforme a su competencia, el cumplimiento de este Libro y sus disposiciones reglamentarias, de los planes de desarrollo urbano, de las disposiciones administrativas y reglamentarias que emita en la materia y de las autorizaciones y licencias que otorgue; </w:t>
      </w:r>
    </w:p>
    <w:p w14:paraId="155FF9C1"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XX.</w:t>
      </w:r>
      <w:r w:rsidRPr="00885EE9">
        <w:rPr>
          <w:rFonts w:ascii="Palatino Linotype" w:hAnsi="Palatino Linotype" w:cs="Arial"/>
          <w:i/>
          <w:sz w:val="22"/>
          <w:szCs w:val="22"/>
        </w:rPr>
        <w:t xml:space="preserve"> Determinar infracciones de los particulares a las disposiciones de este Libro y de su reglamentación e imponer las medidas de seguridad y sanciones que establece el presente Libro, así como dar vista a las autoridades competentes para la aplicación de las sanciones penales conducentes. </w:t>
      </w:r>
    </w:p>
    <w:p w14:paraId="46116F66"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XXI.</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Solicitar a la Secretaría los dictámenes de congruencia de los planes de desarrollo urbano de su competencia, así como su correspondiente inscripción en el Instituto de la Función Registral del Estado de México.</w:t>
      </w:r>
      <w:r w:rsidRPr="00885EE9">
        <w:rPr>
          <w:rFonts w:ascii="Palatino Linotype" w:hAnsi="Palatino Linotype" w:cs="Arial"/>
          <w:i/>
          <w:sz w:val="22"/>
          <w:szCs w:val="22"/>
        </w:rPr>
        <w:t xml:space="preserve"> </w:t>
      </w:r>
    </w:p>
    <w:p w14:paraId="55CBBBB7"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i/>
          <w:sz w:val="22"/>
          <w:szCs w:val="22"/>
        </w:rPr>
        <w:t xml:space="preserve">XXII. Informar anualmente a la ciudadanía sobre la aplicación y ejecución de los planes o programas de desarrollo urbano. </w:t>
      </w:r>
    </w:p>
    <w:p w14:paraId="3F682DD9"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6F532F">
        <w:rPr>
          <w:rFonts w:ascii="Palatino Linotype" w:hAnsi="Palatino Linotype" w:cs="Arial"/>
          <w:b/>
          <w:i/>
          <w:sz w:val="22"/>
          <w:szCs w:val="22"/>
        </w:rPr>
        <w:t>XXIII.</w:t>
      </w:r>
      <w:r w:rsidRPr="00885EE9">
        <w:rPr>
          <w:rFonts w:ascii="Palatino Linotype" w:hAnsi="Palatino Linotype" w:cs="Arial"/>
          <w:i/>
          <w:sz w:val="22"/>
          <w:szCs w:val="22"/>
        </w:rPr>
        <w:t xml:space="preserve"> Promover y ejecutar acciones para prevenir y mitigar el riesgo de los asentamientos humanos y aumentar la resiliencia de los mismos ante fenómenos naturales y antropogénicos. </w:t>
      </w:r>
    </w:p>
    <w:p w14:paraId="7ABCBD1C"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6F532F">
        <w:rPr>
          <w:rFonts w:ascii="Palatino Linotype" w:hAnsi="Palatino Linotype" w:cs="Arial"/>
          <w:b/>
          <w:i/>
          <w:sz w:val="22"/>
          <w:szCs w:val="22"/>
        </w:rPr>
        <w:t>XXIV.</w:t>
      </w:r>
      <w:r w:rsidRPr="00885EE9">
        <w:rPr>
          <w:rFonts w:ascii="Palatino Linotype" w:hAnsi="Palatino Linotype" w:cs="Arial"/>
          <w:i/>
          <w:sz w:val="22"/>
          <w:szCs w:val="22"/>
        </w:rPr>
        <w:t xml:space="preserve"> Atender y cumplir los lineamientos y normas relativas a polígonos de protección y salvaguarda en zonas de riesgo, así como de zonas restringidas o identificadas como áreas no urbanizables. </w:t>
      </w:r>
    </w:p>
    <w:p w14:paraId="37FE1259" w14:textId="77777777"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6F532F">
        <w:rPr>
          <w:rFonts w:ascii="Palatino Linotype" w:hAnsi="Palatino Linotype" w:cs="Arial"/>
          <w:b/>
          <w:i/>
          <w:sz w:val="22"/>
          <w:szCs w:val="22"/>
        </w:rPr>
        <w:t>XXV.</w:t>
      </w:r>
      <w:r w:rsidRPr="00885EE9">
        <w:rPr>
          <w:rFonts w:ascii="Palatino Linotype" w:hAnsi="Palatino Linotype" w:cs="Arial"/>
          <w:i/>
          <w:sz w:val="22"/>
          <w:szCs w:val="22"/>
        </w:rPr>
        <w:t xml:space="preserve"> Promover con la participación del Estado, polígonos de actuación; polígonos sujetos a densificación y polígonos para el desarrollo o aprovechamiento prioritario o estratégico de inmuebles, que permitan llevar a cabo acciones específicas para el crecimiento, consolidación, mejoramiento y conservación de los centros de población. </w:t>
      </w:r>
    </w:p>
    <w:p w14:paraId="4560F466" w14:textId="2912AEB5" w:rsidR="00520784" w:rsidRPr="00885EE9" w:rsidRDefault="00520784" w:rsidP="00885EE9">
      <w:pPr>
        <w:pStyle w:val="Sinespaciado"/>
        <w:spacing w:before="120" w:after="120"/>
        <w:ind w:left="851" w:right="851"/>
        <w:jc w:val="both"/>
        <w:rPr>
          <w:rFonts w:ascii="Palatino Linotype" w:hAnsi="Palatino Linotype" w:cs="Arial"/>
          <w:i/>
          <w:sz w:val="22"/>
          <w:szCs w:val="22"/>
        </w:rPr>
      </w:pPr>
      <w:r w:rsidRPr="006F532F">
        <w:rPr>
          <w:rFonts w:ascii="Palatino Linotype" w:hAnsi="Palatino Linotype" w:cs="Arial"/>
          <w:b/>
          <w:i/>
          <w:sz w:val="22"/>
          <w:szCs w:val="22"/>
        </w:rPr>
        <w:t>XXVI.</w:t>
      </w:r>
      <w:r w:rsidRPr="00885EE9">
        <w:rPr>
          <w:rFonts w:ascii="Palatino Linotype" w:hAnsi="Palatino Linotype" w:cs="Arial"/>
          <w:i/>
          <w:sz w:val="22"/>
          <w:szCs w:val="22"/>
        </w:rPr>
        <w:t xml:space="preserve"> Las demás que le confieran este Libro, y otras disposiciones jurídicas.</w:t>
      </w:r>
    </w:p>
    <w:p w14:paraId="4C07CEBB" w14:textId="77777777" w:rsidR="001B4C7F" w:rsidRDefault="001B4C7F" w:rsidP="00A41B37">
      <w:pPr>
        <w:pStyle w:val="Sinespaciado"/>
        <w:spacing w:before="240" w:after="240" w:line="360" w:lineRule="auto"/>
        <w:jc w:val="both"/>
        <w:rPr>
          <w:rFonts w:ascii="Palatino Linotype" w:hAnsi="Palatino Linotype"/>
        </w:rPr>
      </w:pPr>
    </w:p>
    <w:p w14:paraId="6292AA02" w14:textId="6FC07D20" w:rsidR="001B4C7F" w:rsidRDefault="00783D23" w:rsidP="00A41B37">
      <w:pPr>
        <w:pStyle w:val="Sinespaciado"/>
        <w:spacing w:before="240" w:after="240" w:line="360" w:lineRule="auto"/>
        <w:jc w:val="both"/>
        <w:rPr>
          <w:rFonts w:ascii="Palatino Linotype" w:hAnsi="Palatino Linotype"/>
        </w:rPr>
      </w:pPr>
      <w:r>
        <w:rPr>
          <w:rFonts w:ascii="Palatino Linotype" w:hAnsi="Palatino Linotype"/>
        </w:rPr>
        <w:lastRenderedPageBreak/>
        <w:t xml:space="preserve">En conjunto a lo anterior, </w:t>
      </w:r>
      <w:r w:rsidR="00E86406" w:rsidRPr="00E86406">
        <w:rPr>
          <w:rFonts w:ascii="Palatino Linotype" w:hAnsi="Palatino Linotype"/>
        </w:rPr>
        <w:t>a manera de robustecer</w:t>
      </w:r>
      <w:r>
        <w:rPr>
          <w:rFonts w:ascii="Palatino Linotype" w:hAnsi="Palatino Linotype"/>
        </w:rPr>
        <w:t xml:space="preserve"> sirven de </w:t>
      </w:r>
      <w:r w:rsidR="00E86406" w:rsidRPr="00E86406">
        <w:rPr>
          <w:rFonts w:ascii="Palatino Linotype" w:hAnsi="Palatino Linotype"/>
        </w:rPr>
        <w:t>los artículos</w:t>
      </w:r>
      <w:r>
        <w:rPr>
          <w:rFonts w:ascii="Palatino Linotype" w:hAnsi="Palatino Linotype"/>
        </w:rPr>
        <w:t xml:space="preserve"> 24</w:t>
      </w:r>
      <w:r w:rsidR="00A40557">
        <w:rPr>
          <w:rFonts w:ascii="Palatino Linotype" w:hAnsi="Palatino Linotype"/>
        </w:rPr>
        <w:t xml:space="preserve">, 26, 29, 31 y 32 </w:t>
      </w:r>
      <w:r w:rsidR="009B4477" w:rsidRPr="009B4477">
        <w:rPr>
          <w:rFonts w:ascii="Palatino Linotype" w:hAnsi="Palatino Linotype"/>
        </w:rPr>
        <w:t>del Reglamento del Libro Quinto del Código Administrativo del Estado de México</w:t>
      </w:r>
      <w:r w:rsidR="00E86406" w:rsidRPr="00E86406">
        <w:rPr>
          <w:rFonts w:ascii="Palatino Linotype" w:hAnsi="Palatino Linotype"/>
        </w:rPr>
        <w:t>, los cuales se plasman a continuación:</w:t>
      </w:r>
    </w:p>
    <w:p w14:paraId="078156F9" w14:textId="77777777" w:rsidR="00DC4792" w:rsidRPr="00636B8A" w:rsidRDefault="00DC4792" w:rsidP="0051268F">
      <w:pPr>
        <w:pStyle w:val="Sinespaciado"/>
        <w:spacing w:before="120" w:after="120"/>
        <w:ind w:left="851" w:right="851"/>
        <w:jc w:val="both"/>
        <w:rPr>
          <w:rFonts w:ascii="Palatino Linotype" w:hAnsi="Palatino Linotype"/>
          <w:b/>
          <w:i/>
          <w:sz w:val="22"/>
          <w:szCs w:val="22"/>
        </w:rPr>
      </w:pPr>
      <w:r w:rsidRPr="00636B8A">
        <w:rPr>
          <w:rFonts w:ascii="Palatino Linotype" w:hAnsi="Palatino Linotype"/>
          <w:b/>
          <w:i/>
          <w:sz w:val="22"/>
          <w:szCs w:val="22"/>
        </w:rPr>
        <w:t xml:space="preserve">DE LOS TIPOS DE PLANES </w:t>
      </w:r>
    </w:p>
    <w:p w14:paraId="732BC741" w14:textId="77777777" w:rsidR="00DC4792" w:rsidRPr="0051268F" w:rsidRDefault="00DC4792" w:rsidP="0051268F">
      <w:pPr>
        <w:pStyle w:val="Sinespaciado"/>
        <w:spacing w:before="120" w:after="120"/>
        <w:ind w:left="851" w:right="851"/>
        <w:jc w:val="both"/>
        <w:rPr>
          <w:rFonts w:ascii="Palatino Linotype" w:hAnsi="Palatino Linotype"/>
          <w:i/>
          <w:sz w:val="22"/>
          <w:szCs w:val="22"/>
        </w:rPr>
      </w:pPr>
      <w:r w:rsidRPr="00636B8A">
        <w:rPr>
          <w:rFonts w:ascii="Palatino Linotype" w:hAnsi="Palatino Linotype"/>
          <w:b/>
          <w:i/>
          <w:sz w:val="22"/>
          <w:szCs w:val="22"/>
        </w:rPr>
        <w:t>Artículo 24.</w:t>
      </w:r>
      <w:r w:rsidRPr="0051268F">
        <w:rPr>
          <w:rFonts w:ascii="Palatino Linotype" w:hAnsi="Palatino Linotype"/>
          <w:i/>
          <w:sz w:val="22"/>
          <w:szCs w:val="22"/>
        </w:rPr>
        <w:t xml:space="preserve"> Los planes de desarrollo urbano de competencia municipal serán los siguientes: </w:t>
      </w:r>
    </w:p>
    <w:p w14:paraId="0785712E" w14:textId="77777777" w:rsidR="00DC4792" w:rsidRPr="0051268F" w:rsidRDefault="00DC4792" w:rsidP="0051268F">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I.</w:t>
      </w:r>
      <w:r w:rsidRPr="0051268F">
        <w:rPr>
          <w:rFonts w:ascii="Palatino Linotype" w:hAnsi="Palatino Linotype"/>
          <w:i/>
          <w:sz w:val="22"/>
          <w:szCs w:val="22"/>
        </w:rPr>
        <w:t xml:space="preserve"> Plan Municipal de Desarrollo Urbano. </w:t>
      </w:r>
    </w:p>
    <w:p w14:paraId="025C3194" w14:textId="77777777" w:rsidR="00DC4792" w:rsidRPr="0051268F" w:rsidRDefault="00DC4792" w:rsidP="0051268F">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II</w:t>
      </w:r>
      <w:r w:rsidRPr="0051268F">
        <w:rPr>
          <w:rFonts w:ascii="Palatino Linotype" w:hAnsi="Palatino Linotype"/>
          <w:i/>
          <w:sz w:val="22"/>
          <w:szCs w:val="22"/>
        </w:rPr>
        <w:t xml:space="preserve">. Planes parciales de desarrollo urbano: </w:t>
      </w:r>
    </w:p>
    <w:p w14:paraId="1DE55021"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Intraurbanos. </w:t>
      </w:r>
    </w:p>
    <w:p w14:paraId="6976A8AE" w14:textId="013FD6D0"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B) De incorporación territorial.</w:t>
      </w:r>
    </w:p>
    <w:p w14:paraId="349DA4E3" w14:textId="77777777" w:rsidR="005E707E" w:rsidRDefault="005E707E" w:rsidP="0051268F">
      <w:pPr>
        <w:pStyle w:val="Sinespaciado"/>
        <w:spacing w:before="120" w:after="120"/>
        <w:ind w:left="851" w:right="851" w:firstLine="709"/>
        <w:jc w:val="both"/>
        <w:rPr>
          <w:rFonts w:ascii="Palatino Linotype" w:hAnsi="Palatino Linotype"/>
          <w:b/>
          <w:i/>
          <w:sz w:val="22"/>
          <w:szCs w:val="22"/>
        </w:rPr>
      </w:pPr>
    </w:p>
    <w:p w14:paraId="2915F84D" w14:textId="77777777" w:rsidR="00DC4792" w:rsidRPr="006F532F" w:rsidRDefault="00DC4792" w:rsidP="0051268F">
      <w:pPr>
        <w:pStyle w:val="Sinespaciado"/>
        <w:spacing w:before="120" w:after="120"/>
        <w:ind w:left="851" w:right="851" w:firstLine="709"/>
        <w:jc w:val="both"/>
        <w:rPr>
          <w:rFonts w:ascii="Palatino Linotype" w:hAnsi="Palatino Linotype"/>
          <w:b/>
          <w:i/>
          <w:sz w:val="22"/>
          <w:szCs w:val="22"/>
        </w:rPr>
      </w:pPr>
      <w:r w:rsidRPr="006F532F">
        <w:rPr>
          <w:rFonts w:ascii="Palatino Linotype" w:hAnsi="Palatino Linotype"/>
          <w:b/>
          <w:i/>
          <w:sz w:val="22"/>
          <w:szCs w:val="22"/>
        </w:rPr>
        <w:t xml:space="preserve">DEL CONTENIDO DE LOS PLANES </w:t>
      </w:r>
    </w:p>
    <w:p w14:paraId="10AAB36C" w14:textId="77777777" w:rsidR="00DC4792" w:rsidRPr="0051268F" w:rsidRDefault="00DC4792" w:rsidP="005E707E">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Artículo 26</w:t>
      </w:r>
      <w:r w:rsidRPr="0051268F">
        <w:rPr>
          <w:rFonts w:ascii="Palatino Linotype" w:hAnsi="Palatino Linotype"/>
          <w:i/>
          <w:sz w:val="22"/>
          <w:szCs w:val="22"/>
        </w:rPr>
        <w:t xml:space="preserve">. Los planes municipales de desarrollo urbano y los parciales de competencia municipal, deberán contener, como mínimo, lo siguiente: </w:t>
      </w:r>
    </w:p>
    <w:p w14:paraId="6A763939" w14:textId="77777777" w:rsidR="00DC4792" w:rsidRPr="0051268F" w:rsidRDefault="00DC4792" w:rsidP="005E707E">
      <w:pPr>
        <w:pStyle w:val="Sinespaciado"/>
        <w:spacing w:before="120" w:after="120"/>
        <w:ind w:right="851" w:firstLine="709"/>
        <w:jc w:val="both"/>
        <w:rPr>
          <w:rFonts w:ascii="Palatino Linotype" w:hAnsi="Palatino Linotype"/>
          <w:i/>
          <w:sz w:val="22"/>
          <w:szCs w:val="22"/>
        </w:rPr>
      </w:pPr>
      <w:r w:rsidRPr="006F532F">
        <w:rPr>
          <w:rFonts w:ascii="Palatino Linotype" w:hAnsi="Palatino Linotype"/>
          <w:b/>
          <w:i/>
          <w:sz w:val="22"/>
          <w:szCs w:val="22"/>
        </w:rPr>
        <w:t>I.</w:t>
      </w:r>
      <w:r w:rsidRPr="0051268F">
        <w:rPr>
          <w:rFonts w:ascii="Palatino Linotype" w:hAnsi="Palatino Linotype"/>
          <w:i/>
          <w:sz w:val="22"/>
          <w:szCs w:val="22"/>
        </w:rPr>
        <w:t xml:space="preserve"> Introducción. </w:t>
      </w:r>
    </w:p>
    <w:p w14:paraId="3495A014" w14:textId="77777777" w:rsidR="00DC4792" w:rsidRPr="0051268F" w:rsidRDefault="00DC4792" w:rsidP="005E707E">
      <w:pPr>
        <w:pStyle w:val="Sinespaciado"/>
        <w:spacing w:before="120" w:after="120"/>
        <w:ind w:right="851" w:firstLine="709"/>
        <w:jc w:val="both"/>
        <w:rPr>
          <w:rFonts w:ascii="Palatino Linotype" w:hAnsi="Palatino Linotype"/>
          <w:i/>
          <w:sz w:val="22"/>
          <w:szCs w:val="22"/>
        </w:rPr>
      </w:pPr>
      <w:r w:rsidRPr="006F532F">
        <w:rPr>
          <w:rFonts w:ascii="Palatino Linotype" w:hAnsi="Palatino Linotype"/>
          <w:b/>
          <w:i/>
          <w:sz w:val="22"/>
          <w:szCs w:val="22"/>
        </w:rPr>
        <w:t>II.</w:t>
      </w:r>
      <w:r w:rsidRPr="0051268F">
        <w:rPr>
          <w:rFonts w:ascii="Palatino Linotype" w:hAnsi="Palatino Linotype"/>
          <w:i/>
          <w:sz w:val="22"/>
          <w:szCs w:val="22"/>
        </w:rPr>
        <w:t xml:space="preserve"> Propósitos y alcances del plan: </w:t>
      </w:r>
    </w:p>
    <w:p w14:paraId="6695A12A"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Finalidad del plan. </w:t>
      </w:r>
    </w:p>
    <w:p w14:paraId="6F47F7CC"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Evaluación del plan vigente en su caso. </w:t>
      </w:r>
    </w:p>
    <w:p w14:paraId="39865E0E"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Los límites territoriales del municipio conforme a lo establecido en la división políticoadministrativa del Estado de México, como lo determina la Ley Orgánica Municipal del Estado de México. </w:t>
      </w:r>
    </w:p>
    <w:p w14:paraId="2567C52E" w14:textId="77777777" w:rsidR="00DC4792" w:rsidRPr="0051268F" w:rsidRDefault="00DC4792" w:rsidP="0051268F">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III</w:t>
      </w:r>
      <w:r w:rsidRPr="0051268F">
        <w:rPr>
          <w:rFonts w:ascii="Palatino Linotype" w:hAnsi="Palatino Linotype"/>
          <w:i/>
          <w:sz w:val="22"/>
          <w:szCs w:val="22"/>
        </w:rPr>
        <w:t xml:space="preserve">. Marco jurídico. </w:t>
      </w:r>
    </w:p>
    <w:p w14:paraId="220191EC" w14:textId="77777777" w:rsidR="00DC4792" w:rsidRPr="0051268F" w:rsidRDefault="00DC4792" w:rsidP="0051268F">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IV.</w:t>
      </w:r>
      <w:r w:rsidRPr="0051268F">
        <w:rPr>
          <w:rFonts w:ascii="Palatino Linotype" w:hAnsi="Palatino Linotype"/>
          <w:i/>
          <w:sz w:val="22"/>
          <w:szCs w:val="22"/>
        </w:rPr>
        <w:t xml:space="preserve"> Congruencia con otros niveles de planeación: </w:t>
      </w:r>
    </w:p>
    <w:p w14:paraId="296A0301"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Nacionales. </w:t>
      </w:r>
    </w:p>
    <w:p w14:paraId="6101E5EA"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Estatales. </w:t>
      </w:r>
    </w:p>
    <w:p w14:paraId="091D891D" w14:textId="77777777" w:rsidR="00DC4792" w:rsidRPr="0051268F" w:rsidRDefault="00DC4792" w:rsidP="0051268F">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V.</w:t>
      </w:r>
      <w:r w:rsidRPr="0051268F">
        <w:rPr>
          <w:rFonts w:ascii="Palatino Linotype" w:hAnsi="Palatino Linotype"/>
          <w:i/>
          <w:sz w:val="22"/>
          <w:szCs w:val="22"/>
        </w:rPr>
        <w:t xml:space="preserve"> Diagnóstico: </w:t>
      </w:r>
    </w:p>
    <w:p w14:paraId="24569D88"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Aspectos físicos. </w:t>
      </w:r>
    </w:p>
    <w:p w14:paraId="00792636"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lastRenderedPageBreak/>
        <w:t xml:space="preserve">B) Aspectos sociales. </w:t>
      </w:r>
    </w:p>
    <w:p w14:paraId="31D8E04C"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Aspectos económicos. </w:t>
      </w:r>
    </w:p>
    <w:p w14:paraId="6CDB93DC"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D) Aspectos territoriales. </w:t>
      </w:r>
    </w:p>
    <w:p w14:paraId="0D966AFB" w14:textId="77777777" w:rsidR="00DC4792"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E) Aspectos urbanos e imagen urbana. </w:t>
      </w:r>
    </w:p>
    <w:p w14:paraId="7DF8765D"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F) Aspectos sectoriales. </w:t>
      </w:r>
    </w:p>
    <w:p w14:paraId="53E1DDA8" w14:textId="77777777" w:rsidR="007667D1" w:rsidRPr="0051268F" w:rsidRDefault="00DC4792" w:rsidP="0051268F">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VI.</w:t>
      </w:r>
      <w:r w:rsidRPr="0051268F">
        <w:rPr>
          <w:rFonts w:ascii="Palatino Linotype" w:hAnsi="Palatino Linotype"/>
          <w:i/>
          <w:sz w:val="22"/>
          <w:szCs w:val="22"/>
        </w:rPr>
        <w:t xml:space="preserve"> Síntesis del diagnóstico (Análisis territorial FODA). </w:t>
      </w:r>
    </w:p>
    <w:p w14:paraId="1B061F56" w14:textId="77777777" w:rsidR="007667D1" w:rsidRPr="0051268F" w:rsidRDefault="00DC4792" w:rsidP="0051268F">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VII</w:t>
      </w:r>
      <w:r w:rsidRPr="0051268F">
        <w:rPr>
          <w:rFonts w:ascii="Palatino Linotype" w:hAnsi="Palatino Linotype"/>
          <w:i/>
          <w:sz w:val="22"/>
          <w:szCs w:val="22"/>
        </w:rPr>
        <w:t xml:space="preserve">. Pronóstico: </w:t>
      </w:r>
    </w:p>
    <w:p w14:paraId="1D551A6C"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Escenario tendencial. </w:t>
      </w:r>
    </w:p>
    <w:p w14:paraId="04770AC7"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Escenario programático. </w:t>
      </w:r>
    </w:p>
    <w:p w14:paraId="24C8D001" w14:textId="77777777" w:rsidR="007667D1" w:rsidRPr="0051268F" w:rsidRDefault="00DC4792" w:rsidP="0051268F">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VIII.</w:t>
      </w:r>
      <w:r w:rsidRPr="0051268F">
        <w:rPr>
          <w:rFonts w:ascii="Palatino Linotype" w:hAnsi="Palatino Linotype"/>
          <w:i/>
          <w:sz w:val="22"/>
          <w:szCs w:val="22"/>
        </w:rPr>
        <w:t xml:space="preserve"> Objetivos: </w:t>
      </w:r>
    </w:p>
    <w:p w14:paraId="7D20A88E"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De ordenamiento territorial. </w:t>
      </w:r>
    </w:p>
    <w:p w14:paraId="3F4AD056"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De ordenamiento urbano e imagen urbana. </w:t>
      </w:r>
    </w:p>
    <w:p w14:paraId="64A4FAB4"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De ordenamiento sectorial. </w:t>
      </w:r>
    </w:p>
    <w:p w14:paraId="3A4176DF" w14:textId="77777777" w:rsidR="007667D1" w:rsidRPr="0051268F" w:rsidRDefault="00DC4792" w:rsidP="0051268F">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IX.</w:t>
      </w:r>
      <w:r w:rsidRPr="0051268F">
        <w:rPr>
          <w:rFonts w:ascii="Palatino Linotype" w:hAnsi="Palatino Linotype"/>
          <w:i/>
          <w:sz w:val="22"/>
          <w:szCs w:val="22"/>
        </w:rPr>
        <w:t xml:space="preserve"> Políticas: </w:t>
      </w:r>
    </w:p>
    <w:p w14:paraId="765562D2"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De ordenamiento territorial. </w:t>
      </w:r>
    </w:p>
    <w:p w14:paraId="20AFA93C"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De ordenamiento urbano e imagen urbana. </w:t>
      </w:r>
    </w:p>
    <w:p w14:paraId="6F0A64D0"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De ordenamiento sectorial. </w:t>
      </w:r>
    </w:p>
    <w:p w14:paraId="7C3E9A6E" w14:textId="77777777" w:rsidR="007667D1" w:rsidRPr="0051268F" w:rsidRDefault="00DC4792" w:rsidP="0051268F">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X.</w:t>
      </w:r>
      <w:r w:rsidRPr="0051268F">
        <w:rPr>
          <w:rFonts w:ascii="Palatino Linotype" w:hAnsi="Palatino Linotype"/>
          <w:i/>
          <w:sz w:val="22"/>
          <w:szCs w:val="22"/>
        </w:rPr>
        <w:t xml:space="preserve"> Estrategias: </w:t>
      </w:r>
    </w:p>
    <w:p w14:paraId="018581F0"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De ordenamiento territorial: </w:t>
      </w:r>
    </w:p>
    <w:p w14:paraId="3610F714"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1. Sistema de ordenamiento territorial. </w:t>
      </w:r>
    </w:p>
    <w:p w14:paraId="0BB8ACDD"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2. Sistema de ejes de desarrollo. </w:t>
      </w:r>
    </w:p>
    <w:p w14:paraId="2959A649" w14:textId="77777777" w:rsidR="007667D1" w:rsidRPr="0051268F" w:rsidRDefault="00DC4792" w:rsidP="0051268F">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B) De ordenamiento urbano: </w:t>
      </w:r>
    </w:p>
    <w:p w14:paraId="7A02E63B"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1. Sistema de ciudades. </w:t>
      </w:r>
    </w:p>
    <w:p w14:paraId="3971F734"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2. Sistema de competitividad de ciudades. </w:t>
      </w:r>
    </w:p>
    <w:p w14:paraId="09E76E53"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3. Sistema de sustentabilidad de las ciudades. </w:t>
      </w:r>
    </w:p>
    <w:p w14:paraId="6224F583"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4. Sistema de imagen urbana. </w:t>
      </w:r>
    </w:p>
    <w:p w14:paraId="28599173" w14:textId="77777777" w:rsidR="007667D1" w:rsidRPr="0051268F" w:rsidRDefault="00DC4792" w:rsidP="0051268F">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C) De ordenamiento sectorial: </w:t>
      </w:r>
    </w:p>
    <w:p w14:paraId="65D883E0"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lastRenderedPageBreak/>
        <w:t xml:space="preserve">1. Sistema de planeación para el fortalecimiento territorial y urbano. </w:t>
      </w:r>
    </w:p>
    <w:p w14:paraId="6EABC591"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2. Sistema de planeación del suelo y la vivienda. </w:t>
      </w:r>
    </w:p>
    <w:p w14:paraId="4ED0A73F"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3. Sistema de planeación para la modernización y ampliación de la infraestructura. </w:t>
      </w:r>
    </w:p>
    <w:p w14:paraId="477B50D2"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4. Sistema de planeación para la modernización y ampliación del equipamiento. </w:t>
      </w:r>
    </w:p>
    <w:p w14:paraId="671CCA76"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5. Sistema de planeación para la prevención de riesgos y desastres. </w:t>
      </w:r>
    </w:p>
    <w:p w14:paraId="6DC0EA2B"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6. Sistema de planeación para la prevención del entorno ambiental. </w:t>
      </w:r>
    </w:p>
    <w:p w14:paraId="01A129D2"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XI. Programas y proyectos estratégicos: </w:t>
      </w:r>
    </w:p>
    <w:p w14:paraId="646889BA"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De ordenamiento territorial. </w:t>
      </w:r>
    </w:p>
    <w:p w14:paraId="3EEDFFD6"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De ordenamiento urbano e imagen urbana. </w:t>
      </w:r>
    </w:p>
    <w:p w14:paraId="024914E5"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De ordenamiento sectorial. </w:t>
      </w:r>
    </w:p>
    <w:p w14:paraId="6D9F8AC2" w14:textId="77777777" w:rsidR="007667D1" w:rsidRPr="0051268F" w:rsidRDefault="00DC4792" w:rsidP="0051268F">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XII.</w:t>
      </w:r>
      <w:r w:rsidRPr="0051268F">
        <w:rPr>
          <w:rFonts w:ascii="Palatino Linotype" w:hAnsi="Palatino Linotype"/>
          <w:i/>
          <w:sz w:val="22"/>
          <w:szCs w:val="22"/>
        </w:rPr>
        <w:t xml:space="preserve"> Instrumentos: </w:t>
      </w:r>
    </w:p>
    <w:p w14:paraId="06F66358"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De inducción y fomento. </w:t>
      </w:r>
    </w:p>
    <w:p w14:paraId="073DB387"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De regulación. </w:t>
      </w:r>
    </w:p>
    <w:p w14:paraId="2523088C"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De organización y coordinación. </w:t>
      </w:r>
    </w:p>
    <w:p w14:paraId="77842585"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D) Financieros. </w:t>
      </w:r>
    </w:p>
    <w:p w14:paraId="565E5273"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E) De operación, seguimiento y evaluación. </w:t>
      </w:r>
    </w:p>
    <w:p w14:paraId="0F2706C9" w14:textId="77777777" w:rsidR="007667D1" w:rsidRPr="0051268F" w:rsidRDefault="00DC4792"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F) Demás necesarios. </w:t>
      </w:r>
    </w:p>
    <w:p w14:paraId="05C90458" w14:textId="77777777" w:rsidR="007667D1" w:rsidRPr="00636B8A" w:rsidRDefault="00DC4792" w:rsidP="0051268F">
      <w:pPr>
        <w:pStyle w:val="Sinespaciado"/>
        <w:spacing w:before="120" w:after="120"/>
        <w:ind w:left="851" w:right="851"/>
        <w:jc w:val="both"/>
        <w:rPr>
          <w:rFonts w:ascii="Palatino Linotype" w:hAnsi="Palatino Linotype"/>
          <w:i/>
          <w:sz w:val="22"/>
          <w:szCs w:val="22"/>
          <w:u w:val="single"/>
        </w:rPr>
      </w:pPr>
      <w:r w:rsidRPr="00636B8A">
        <w:rPr>
          <w:rFonts w:ascii="Palatino Linotype" w:hAnsi="Palatino Linotype"/>
          <w:b/>
          <w:i/>
          <w:sz w:val="22"/>
          <w:szCs w:val="22"/>
          <w:u w:val="single"/>
        </w:rPr>
        <w:t>XIII.</w:t>
      </w:r>
      <w:r w:rsidRPr="00636B8A">
        <w:rPr>
          <w:rFonts w:ascii="Palatino Linotype" w:hAnsi="Palatino Linotype"/>
          <w:i/>
          <w:sz w:val="22"/>
          <w:szCs w:val="22"/>
          <w:u w:val="single"/>
        </w:rPr>
        <w:t xml:space="preserve"> Anexo gráfico y cartográfico (se desarrollará en plataforma de información geográfica SIG, preferentemente Arc View). </w:t>
      </w:r>
    </w:p>
    <w:p w14:paraId="7E34671C" w14:textId="643C9469" w:rsidR="008F342C" w:rsidRDefault="00636B8A" w:rsidP="00636B8A">
      <w:pPr>
        <w:pStyle w:val="Sinespaciado"/>
        <w:spacing w:before="120" w:after="120"/>
        <w:ind w:left="851" w:right="851"/>
        <w:jc w:val="both"/>
        <w:rPr>
          <w:rFonts w:ascii="Palatino Linotype" w:hAnsi="Palatino Linotype"/>
          <w:i/>
          <w:sz w:val="22"/>
          <w:szCs w:val="22"/>
        </w:rPr>
      </w:pPr>
      <w:r>
        <w:rPr>
          <w:rFonts w:ascii="Palatino Linotype" w:hAnsi="Palatino Linotype"/>
          <w:i/>
          <w:sz w:val="22"/>
          <w:szCs w:val="22"/>
        </w:rPr>
        <w:t>XIV. Epílogo.</w:t>
      </w:r>
    </w:p>
    <w:p w14:paraId="03166095" w14:textId="77777777" w:rsidR="00636B8A" w:rsidRPr="00636B8A" w:rsidRDefault="00636B8A" w:rsidP="00636B8A">
      <w:pPr>
        <w:pStyle w:val="Sinespaciado"/>
        <w:spacing w:before="120" w:after="120"/>
        <w:ind w:left="851" w:right="851"/>
        <w:jc w:val="both"/>
        <w:rPr>
          <w:rFonts w:ascii="Palatino Linotype" w:hAnsi="Palatino Linotype"/>
          <w:i/>
          <w:sz w:val="22"/>
          <w:szCs w:val="22"/>
        </w:rPr>
      </w:pPr>
    </w:p>
    <w:p w14:paraId="47AC05B2"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A40557">
        <w:rPr>
          <w:rFonts w:ascii="Palatino Linotype" w:hAnsi="Palatino Linotype"/>
          <w:b/>
          <w:i/>
          <w:sz w:val="22"/>
          <w:szCs w:val="22"/>
        </w:rPr>
        <w:t>Artículo 29.</w:t>
      </w:r>
      <w:r w:rsidRPr="0051268F">
        <w:rPr>
          <w:rFonts w:ascii="Palatino Linotype" w:hAnsi="Palatino Linotype"/>
          <w:i/>
          <w:sz w:val="22"/>
          <w:szCs w:val="22"/>
        </w:rPr>
        <w:t xml:space="preserve"> El procedimiento de aprobación y modificación de los planes municipales de desarrollo urbano y de los planes parciales que deriven de ellos, se sujetará a lo siguiente: </w:t>
      </w:r>
    </w:p>
    <w:p w14:paraId="0AF3EC69"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636B8A">
        <w:rPr>
          <w:rFonts w:ascii="Palatino Linotype" w:hAnsi="Palatino Linotype"/>
          <w:b/>
          <w:i/>
          <w:sz w:val="22"/>
          <w:szCs w:val="22"/>
        </w:rPr>
        <w:t>I.</w:t>
      </w:r>
      <w:r w:rsidRPr="0051268F">
        <w:rPr>
          <w:rFonts w:ascii="Palatino Linotype" w:hAnsi="Palatino Linotype"/>
          <w:i/>
          <w:sz w:val="22"/>
          <w:szCs w:val="22"/>
        </w:rPr>
        <w:t xml:space="preserve"> La unidad administrativa municipal encargada del desarrollo urbano, formulará el proyecto del plan o su modificación, con la participación que corresponda de las instituciones gubernamentales estatales encargadas de las materias a que se refiere </w:t>
      </w:r>
      <w:r w:rsidRPr="0051268F">
        <w:rPr>
          <w:rFonts w:ascii="Palatino Linotype" w:hAnsi="Palatino Linotype"/>
          <w:i/>
          <w:sz w:val="22"/>
          <w:szCs w:val="22"/>
        </w:rPr>
        <w:lastRenderedPageBreak/>
        <w:t xml:space="preserve">el artículo 5.19 fracción II del Código, quienes emitirán sus observaciones sobre el contenido del mismo en los temas del área de su competencia. Para la procedencia de modificación a los planes municipales, será necesario contar con la evaluación que al efecto la sustente. </w:t>
      </w:r>
    </w:p>
    <w:p w14:paraId="6EB09012"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636B8A">
        <w:rPr>
          <w:rFonts w:ascii="Palatino Linotype" w:hAnsi="Palatino Linotype"/>
          <w:b/>
          <w:i/>
          <w:sz w:val="22"/>
          <w:szCs w:val="22"/>
        </w:rPr>
        <w:t>II.</w:t>
      </w:r>
      <w:r w:rsidRPr="0051268F">
        <w:rPr>
          <w:rFonts w:ascii="Palatino Linotype" w:hAnsi="Palatino Linotype"/>
          <w:i/>
          <w:sz w:val="22"/>
          <w:szCs w:val="22"/>
        </w:rPr>
        <w:t xml:space="preserve"> Previo a la consulta pública, la autoridad municipal someterá a la Secretaría el proyecto de plan o su modificación, para que de considerarlo necesario sea presentado ante la Comisión, constituida en foro técnico de análisis y consulta, a efecto de recabar, en su caso, las observaciones de sus integrantes, que a su vez las hará llegar a la autoridad municipal, para su valoración e integración al proyecto.</w:t>
      </w:r>
    </w:p>
    <w:p w14:paraId="75401B87"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 </w:t>
      </w:r>
      <w:r w:rsidRPr="005E707E">
        <w:rPr>
          <w:rFonts w:ascii="Palatino Linotype" w:hAnsi="Palatino Linotype"/>
          <w:b/>
          <w:i/>
          <w:sz w:val="22"/>
          <w:szCs w:val="22"/>
        </w:rPr>
        <w:t>III.</w:t>
      </w:r>
      <w:r w:rsidRPr="0051268F">
        <w:rPr>
          <w:rFonts w:ascii="Palatino Linotype" w:hAnsi="Palatino Linotype"/>
          <w:i/>
          <w:sz w:val="22"/>
          <w:szCs w:val="22"/>
        </w:rPr>
        <w:t xml:space="preserve"> De no emitirse ninguna observación en los plazos que determine la Comisión, se entenderán como aceptados los términos del proyecto, procediendo la autoridad municipal que formuló el proyecto, a dar aviso público del inicio del proceso de consulta. </w:t>
      </w:r>
    </w:p>
    <w:p w14:paraId="6D9EFFAA"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IV.</w:t>
      </w:r>
      <w:r w:rsidRPr="0051268F">
        <w:rPr>
          <w:rFonts w:ascii="Palatino Linotype" w:hAnsi="Palatino Linotype"/>
          <w:i/>
          <w:sz w:val="22"/>
          <w:szCs w:val="22"/>
        </w:rPr>
        <w:t xml:space="preserve"> </w:t>
      </w:r>
      <w:r w:rsidRPr="005E707E">
        <w:rPr>
          <w:rFonts w:ascii="Palatino Linotype" w:hAnsi="Palatino Linotype"/>
          <w:i/>
          <w:sz w:val="22"/>
          <w:szCs w:val="22"/>
          <w:u w:val="single"/>
        </w:rPr>
        <w:t>El proyecto del plan o su modificación respectiva estará disponible al público, durante un mes contado a partir del día siguiente al que se dé aviso público del inicio del proceso de consulta, en las oficinas de la unidad administrativa municipal que lo formuló o en el lugar que se designe al efecto, durante dicho plazo la autoridad municipal organizará al menos dos audiencias públicas en las que expondrá el proyecto del plan para recabar la opinión de los ciudadanos</w:t>
      </w:r>
      <w:r w:rsidRPr="0051268F">
        <w:rPr>
          <w:rFonts w:ascii="Palatino Linotype" w:hAnsi="Palatino Linotype"/>
          <w:i/>
          <w:sz w:val="22"/>
          <w:szCs w:val="22"/>
        </w:rPr>
        <w:t xml:space="preserve">. </w:t>
      </w:r>
    </w:p>
    <w:p w14:paraId="5E69B2AB"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V.</w:t>
      </w:r>
      <w:r w:rsidRPr="0051268F">
        <w:rPr>
          <w:rFonts w:ascii="Palatino Linotype" w:hAnsi="Palatino Linotype"/>
          <w:i/>
          <w:sz w:val="22"/>
          <w:szCs w:val="22"/>
        </w:rPr>
        <w:t xml:space="preserve"> Durante el plazo señalado, la unidad administrativa municipal encargada del desarrollo urbano recibirá las propuestas que de manera escrita o electrónica se hayan planteado, incorporará al proyecto las que resulten viables y elaborará el documento definitivo del plan, o de su modificación. </w:t>
      </w:r>
    </w:p>
    <w:p w14:paraId="28096933"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VI.</w:t>
      </w:r>
      <w:r w:rsidRPr="0051268F">
        <w:rPr>
          <w:rFonts w:ascii="Palatino Linotype" w:hAnsi="Palatino Linotype"/>
          <w:i/>
          <w:sz w:val="22"/>
          <w:szCs w:val="22"/>
        </w:rPr>
        <w:t xml:space="preserve"> </w:t>
      </w:r>
      <w:r w:rsidRPr="005E707E">
        <w:rPr>
          <w:rFonts w:ascii="Palatino Linotype" w:hAnsi="Palatino Linotype"/>
          <w:i/>
          <w:sz w:val="22"/>
          <w:szCs w:val="22"/>
          <w:u w:val="single"/>
        </w:rPr>
        <w:t>Integrado el proyecto definitivo del plan o su modificación, el presidente municipal correspondiente, dentro de los diez días siguientes, solicitará a la Secretaría el dictamen de congruencia del proyecto, anexando la documentación que acredite la consulta pública</w:t>
      </w:r>
      <w:r w:rsidRPr="0051268F">
        <w:rPr>
          <w:rFonts w:ascii="Palatino Linotype" w:hAnsi="Palatino Linotype"/>
          <w:i/>
          <w:sz w:val="22"/>
          <w:szCs w:val="22"/>
        </w:rPr>
        <w:t xml:space="preserve">. </w:t>
      </w:r>
    </w:p>
    <w:p w14:paraId="3559FC9F"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CC31C6">
        <w:rPr>
          <w:rFonts w:ascii="Palatino Linotype" w:hAnsi="Palatino Linotype"/>
          <w:b/>
          <w:i/>
          <w:sz w:val="22"/>
          <w:szCs w:val="22"/>
        </w:rPr>
        <w:t>VII.</w:t>
      </w:r>
      <w:r w:rsidRPr="0051268F">
        <w:rPr>
          <w:rFonts w:ascii="Palatino Linotype" w:hAnsi="Palatino Linotype"/>
          <w:i/>
          <w:sz w:val="22"/>
          <w:szCs w:val="22"/>
        </w:rPr>
        <w:t xml:space="preserve"> Cumplidas las anteriores formalidades y emitido el dictamen de congruencia por la Secretaría, el ayuntamiento respectivo dentro de los diez días siguientes, aprobará el plan en sesión de Cabildo. </w:t>
      </w:r>
    </w:p>
    <w:p w14:paraId="1557151C"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CC31C6">
        <w:rPr>
          <w:rFonts w:ascii="Palatino Linotype" w:hAnsi="Palatino Linotype"/>
          <w:b/>
          <w:i/>
          <w:sz w:val="22"/>
          <w:szCs w:val="22"/>
        </w:rPr>
        <w:t>VIII.</w:t>
      </w:r>
      <w:r w:rsidRPr="0051268F">
        <w:rPr>
          <w:rFonts w:ascii="Palatino Linotype" w:hAnsi="Palatino Linotype"/>
          <w:i/>
          <w:sz w:val="22"/>
          <w:szCs w:val="22"/>
        </w:rPr>
        <w:t xml:space="preserve"> </w:t>
      </w:r>
      <w:r w:rsidRPr="00636B8A">
        <w:rPr>
          <w:rFonts w:ascii="Palatino Linotype" w:hAnsi="Palatino Linotype"/>
          <w:i/>
          <w:sz w:val="22"/>
          <w:szCs w:val="22"/>
          <w:u w:val="single"/>
        </w:rPr>
        <w:t>Una vez aprobado el plan o su modificación, la autoridad municipal dentro de los diez días siguientes, lo remitirá en dos tantos, así como el acta de cabildo de su aprobación y todos sus antecedentes y anexos gráficos</w:t>
      </w:r>
      <w:r w:rsidRPr="0051268F">
        <w:rPr>
          <w:rFonts w:ascii="Palatino Linotype" w:hAnsi="Palatino Linotype"/>
          <w:i/>
          <w:sz w:val="22"/>
          <w:szCs w:val="22"/>
        </w:rPr>
        <w:t xml:space="preserve">, a la Secretaría para el trámite de su publicación en el periódico oficial “Gaceta del Gobierno” y su posterior </w:t>
      </w:r>
      <w:r w:rsidRPr="0051268F">
        <w:rPr>
          <w:rFonts w:ascii="Palatino Linotype" w:hAnsi="Palatino Linotype"/>
          <w:i/>
          <w:sz w:val="22"/>
          <w:szCs w:val="22"/>
        </w:rPr>
        <w:lastRenderedPageBreak/>
        <w:t xml:space="preserve">inscripción en el Instituto de la Función Registral del Estado de México, así como la correspondiente remisión al Sistema Estatal. </w:t>
      </w:r>
    </w:p>
    <w:p w14:paraId="43A79CDD"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A40557">
        <w:rPr>
          <w:rFonts w:ascii="Palatino Linotype" w:hAnsi="Palatino Linotype"/>
          <w:b/>
          <w:i/>
          <w:sz w:val="22"/>
          <w:szCs w:val="22"/>
        </w:rPr>
        <w:t>Artículo 31.</w:t>
      </w:r>
      <w:r w:rsidRPr="0051268F">
        <w:rPr>
          <w:rFonts w:ascii="Palatino Linotype" w:hAnsi="Palatino Linotype"/>
          <w:i/>
          <w:sz w:val="22"/>
          <w:szCs w:val="22"/>
        </w:rPr>
        <w:t xml:space="preserve"> El dictamen de congruencia previsto por el artículo 5.31 del Código, será emitido por la Secretaría y tendrá por objeto determinar los elementos de congruencia existentes entre los planes estatal de desarrollo urbano, regionales de desarrollo urbano y sus respectivos parciales, en su caso, con el proyecto del plan de desarrollo urbano de competencia municipal o su modificación correspondiente que se trate y tendrá el siguiente contenido: </w:t>
      </w:r>
    </w:p>
    <w:p w14:paraId="0B7A5268"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I.</w:t>
      </w:r>
      <w:r w:rsidRPr="0051268F">
        <w:rPr>
          <w:rFonts w:ascii="Palatino Linotype" w:hAnsi="Palatino Linotype"/>
          <w:i/>
          <w:sz w:val="22"/>
          <w:szCs w:val="22"/>
        </w:rPr>
        <w:t xml:space="preserve"> La referencia al plan de competencia municipal que se trate y el o los relativos de competencia estatal. </w:t>
      </w:r>
    </w:p>
    <w:p w14:paraId="2CA305CE"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II.</w:t>
      </w:r>
      <w:r w:rsidRPr="0051268F">
        <w:rPr>
          <w:rFonts w:ascii="Palatino Linotype" w:hAnsi="Palatino Linotype"/>
          <w:i/>
          <w:sz w:val="22"/>
          <w:szCs w:val="22"/>
        </w:rPr>
        <w:t xml:space="preserve"> El señalamiento que en el proyecto del plan, se han incluido: </w:t>
      </w:r>
    </w:p>
    <w:p w14:paraId="177615A1" w14:textId="77777777" w:rsidR="008F342C" w:rsidRPr="0051268F" w:rsidRDefault="008F342C"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Las políticas públicas de ordenamiento urbano y de población establecidas para el correspondiente municipio. </w:t>
      </w:r>
    </w:p>
    <w:p w14:paraId="33443798" w14:textId="77777777" w:rsidR="008F342C" w:rsidRPr="0051268F" w:rsidRDefault="008F342C"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Las estrategias relativas a la aptitud, vocación y aprovechamiento del suelo, así como las establecidas en materia de vialidad, de protección al ambiente, de infraestructura y equipamiento urbano y de riesgos. </w:t>
      </w:r>
    </w:p>
    <w:p w14:paraId="6419DF43" w14:textId="77777777" w:rsidR="008F342C" w:rsidRPr="0051268F" w:rsidRDefault="008F342C" w:rsidP="0051268F">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Los proyectos estratégicos y programas sectoriales, en su caso. </w:t>
      </w:r>
    </w:p>
    <w:p w14:paraId="6D2F4A5C"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III.</w:t>
      </w:r>
      <w:r w:rsidRPr="0051268F">
        <w:rPr>
          <w:rFonts w:ascii="Palatino Linotype" w:hAnsi="Palatino Linotype"/>
          <w:i/>
          <w:sz w:val="22"/>
          <w:szCs w:val="22"/>
        </w:rPr>
        <w:t xml:space="preserve"> La determinación que el proyecto guarda congruencia con las políticas y estrategias estatales de ordenamiento territorial y de desarrollo urbano.</w:t>
      </w:r>
    </w:p>
    <w:p w14:paraId="46B573AA"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 </w:t>
      </w:r>
      <w:r w:rsidRPr="005E707E">
        <w:rPr>
          <w:rFonts w:ascii="Palatino Linotype" w:hAnsi="Palatino Linotype"/>
          <w:b/>
          <w:i/>
          <w:sz w:val="22"/>
          <w:szCs w:val="22"/>
        </w:rPr>
        <w:t>IV.</w:t>
      </w:r>
      <w:r w:rsidRPr="0051268F">
        <w:rPr>
          <w:rFonts w:ascii="Palatino Linotype" w:hAnsi="Palatino Linotype"/>
          <w:i/>
          <w:sz w:val="22"/>
          <w:szCs w:val="22"/>
        </w:rPr>
        <w:t xml:space="preserve"> El señalamiento que para la validez jurídica del plan o su modificación, el dictamen de congruencia deberá integrarse textualmente a su contenido. </w:t>
      </w:r>
    </w:p>
    <w:p w14:paraId="727AB1D3"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p>
    <w:p w14:paraId="6804E76F"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DEL PROCEDIMIENTO PARA LA EMISIÓN DEL DICTAMEN DE CONGRUENCIA </w:t>
      </w:r>
    </w:p>
    <w:p w14:paraId="1D7372EB"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Artículo 32.</w:t>
      </w:r>
      <w:r w:rsidRPr="0051268F">
        <w:rPr>
          <w:rFonts w:ascii="Palatino Linotype" w:hAnsi="Palatino Linotype"/>
          <w:i/>
          <w:sz w:val="22"/>
          <w:szCs w:val="22"/>
        </w:rPr>
        <w:t xml:space="preserve"> </w:t>
      </w:r>
      <w:r w:rsidRPr="00636B8A">
        <w:rPr>
          <w:rFonts w:ascii="Palatino Linotype" w:hAnsi="Palatino Linotype"/>
          <w:i/>
          <w:sz w:val="22"/>
          <w:szCs w:val="22"/>
          <w:u w:val="single"/>
        </w:rPr>
        <w:t xml:space="preserve">El municipio respectivo, por conducto del presidente municipal, solicitará por escrito al titular de la Secretaría, la emisión del dictamen de congruencia a que se refiere el artículo anterior, acompañando el proyecto del plan o su modificación que se trate, </w:t>
      </w:r>
      <w:r w:rsidRPr="005E707E">
        <w:rPr>
          <w:rFonts w:ascii="Palatino Linotype" w:hAnsi="Palatino Linotype"/>
          <w:b/>
          <w:i/>
          <w:sz w:val="22"/>
          <w:szCs w:val="22"/>
          <w:u w:val="single"/>
        </w:rPr>
        <w:t>impreso y en medio magnético con todos sus antecedentes y anexos gráficos.</w:t>
      </w:r>
      <w:r w:rsidRPr="005E707E">
        <w:rPr>
          <w:rFonts w:ascii="Palatino Linotype" w:hAnsi="Palatino Linotype"/>
          <w:b/>
          <w:i/>
          <w:sz w:val="22"/>
          <w:szCs w:val="22"/>
        </w:rPr>
        <w:t xml:space="preserve"> </w:t>
      </w:r>
    </w:p>
    <w:p w14:paraId="016A9725"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La Secretaría analizará el plan o su modificación y en caso procedente elaborará el respectivo dictamen de congruencia, mismo que será firmado por su titular quien </w:t>
      </w:r>
      <w:r w:rsidRPr="0051268F">
        <w:rPr>
          <w:rFonts w:ascii="Palatino Linotype" w:hAnsi="Palatino Linotype"/>
          <w:i/>
          <w:sz w:val="22"/>
          <w:szCs w:val="22"/>
        </w:rPr>
        <w:lastRenderedPageBreak/>
        <w:t xml:space="preserve">ordenará su entrega formal al municipio solicitante, en un plazo no mayor a sesenta días hábiles. </w:t>
      </w:r>
    </w:p>
    <w:p w14:paraId="1E4F911D" w14:textId="77777777" w:rsidR="008F342C" w:rsidRPr="0051268F" w:rsidRDefault="008F342C" w:rsidP="0051268F">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En caso de no existir congruencia, se le comunicará lo conducente para que se realicen los ajustes correspondientes al proyecto del plan o su modificación. </w:t>
      </w:r>
    </w:p>
    <w:p w14:paraId="7E32CECC" w14:textId="77777777" w:rsidR="008F342C" w:rsidRPr="0051268F" w:rsidRDefault="008F342C" w:rsidP="00A40557">
      <w:pPr>
        <w:pStyle w:val="Sinespaciado"/>
        <w:spacing w:before="240" w:after="240"/>
        <w:ind w:right="851"/>
        <w:jc w:val="both"/>
        <w:rPr>
          <w:rFonts w:ascii="Palatino Linotype" w:hAnsi="Palatino Linotype"/>
          <w:sz w:val="22"/>
          <w:szCs w:val="22"/>
        </w:rPr>
      </w:pPr>
    </w:p>
    <w:p w14:paraId="0BB7FE58" w14:textId="1B802F32" w:rsidR="00A41B37" w:rsidRDefault="00A41B37" w:rsidP="00A40557">
      <w:pPr>
        <w:pStyle w:val="Sinespaciado"/>
        <w:spacing w:line="360" w:lineRule="auto"/>
        <w:jc w:val="both"/>
        <w:rPr>
          <w:rFonts w:ascii="Palatino Linotype" w:hAnsi="Palatino Linotype"/>
        </w:rPr>
      </w:pPr>
      <w:r>
        <w:rPr>
          <w:rFonts w:ascii="Palatino Linotype" w:hAnsi="Palatino Linotype"/>
        </w:rPr>
        <w:t xml:space="preserve">En ese orden de ideas, como se </w:t>
      </w:r>
      <w:r w:rsidR="001F3F24">
        <w:rPr>
          <w:rFonts w:ascii="Palatino Linotype" w:hAnsi="Palatino Linotype"/>
        </w:rPr>
        <w:t>puede apreciar</w:t>
      </w:r>
      <w:r w:rsidR="00231D2B">
        <w:rPr>
          <w:rFonts w:ascii="Palatino Linotype" w:hAnsi="Palatino Linotype"/>
        </w:rPr>
        <w:t xml:space="preserve"> </w:t>
      </w:r>
      <w:r w:rsidR="009B4477">
        <w:rPr>
          <w:rFonts w:ascii="Palatino Linotype" w:hAnsi="Palatino Linotype"/>
        </w:rPr>
        <w:t>de los preceptos antes transcritos</w:t>
      </w:r>
      <w:r w:rsidR="00231D2B">
        <w:rPr>
          <w:rFonts w:ascii="Palatino Linotype" w:hAnsi="Palatino Linotype"/>
        </w:rPr>
        <w:t>,</w:t>
      </w:r>
      <w:r>
        <w:rPr>
          <w:rFonts w:ascii="Palatino Linotype" w:hAnsi="Palatino Linotype"/>
        </w:rPr>
        <w:t xml:space="preserve"> </w:t>
      </w:r>
      <w:r w:rsidR="009B4477">
        <w:rPr>
          <w:rFonts w:ascii="Palatino Linotype" w:hAnsi="Palatino Linotype"/>
        </w:rPr>
        <w:t>podemos advertir</w:t>
      </w:r>
      <w:r w:rsidR="00B773FC">
        <w:rPr>
          <w:rFonts w:ascii="Palatino Linotype" w:hAnsi="Palatino Linotype"/>
        </w:rPr>
        <w:t xml:space="preserve"> que dentro de las atribuciones de los Municipios se encuentra el formular, aprobar, ejecutar, evaluar, modificar y actualizar los planes municipales de desarrollo urbano, entendiéndose por estos </w:t>
      </w:r>
      <w:r w:rsidR="00B773FC" w:rsidRPr="00B773FC">
        <w:rPr>
          <w:rFonts w:ascii="Palatino Linotype" w:hAnsi="Palatino Linotype"/>
        </w:rPr>
        <w:t>como los instrumentos que contienen las disposiciones jurídicas para planear y regular el ordenamiento de los asentamientos humanos en el territorio municipal, teniendo como como objeto, establecer las políticas, estrategias y objetivos para el desarrollo urbano del territorio municipal, mediante la determinación de la zonificación, los destinos y las normas de uso y aprovechamiento del suelo, así como las acciones de conservación, mejoramiento y crecimiento en los centros de población.</w:t>
      </w:r>
    </w:p>
    <w:p w14:paraId="7E9AF45F" w14:textId="77777777" w:rsidR="00A40557" w:rsidRDefault="00A40557" w:rsidP="00A40557">
      <w:pPr>
        <w:pStyle w:val="Sinespaciado"/>
        <w:spacing w:line="360" w:lineRule="auto"/>
        <w:jc w:val="both"/>
        <w:rPr>
          <w:rFonts w:ascii="Palatino Linotype" w:hAnsi="Palatino Linotype"/>
        </w:rPr>
      </w:pPr>
    </w:p>
    <w:p w14:paraId="4718B2DA" w14:textId="079EAEF2" w:rsidR="00704622" w:rsidRDefault="00CE57FC" w:rsidP="00A40557">
      <w:pPr>
        <w:pStyle w:val="Sinespaciado"/>
        <w:spacing w:line="360" w:lineRule="auto"/>
        <w:jc w:val="both"/>
        <w:rPr>
          <w:rFonts w:ascii="Palatino Linotype" w:hAnsi="Palatino Linotype"/>
        </w:rPr>
      </w:pPr>
      <w:r>
        <w:rPr>
          <w:rFonts w:ascii="Palatino Linotype" w:hAnsi="Palatino Linotype"/>
        </w:rPr>
        <w:t xml:space="preserve">En tal tesitura los planes de desarrollo urbano de competencia municipal </w:t>
      </w:r>
      <w:r w:rsidRPr="00CE57FC">
        <w:rPr>
          <w:rFonts w:ascii="Palatino Linotype" w:hAnsi="Palatino Linotype"/>
        </w:rPr>
        <w:t>deben ser congruentes con las políticas, estrategias y objetivos previstos en el Plan Estatal de Desarrollo Urbano y, en su caso, con los del Plan Regional de Desarrollo Urbano que corresponda, es importante mencionar que la información contenida en el Plan Municipal de Desarrollo</w:t>
      </w:r>
      <w:r w:rsidR="000E532E" w:rsidRPr="000E532E">
        <w:rPr>
          <w:rFonts w:ascii="Palatino Linotype" w:hAnsi="Palatino Linotype"/>
        </w:rPr>
        <w:t xml:space="preserve">, es transformada en normas técnicas, para la emisión de las licencias y autorizaciones de edificación, a través de la licencia municipal de construcción, del mismo modo se identifican los proyectos, obras y acciones regionales en materia de desarrollo urbano, vialidad, transporte, infraestructura hidráulica, </w:t>
      </w:r>
      <w:r w:rsidR="000E532E" w:rsidRPr="000E532E">
        <w:rPr>
          <w:rFonts w:ascii="Palatino Linotype" w:hAnsi="Palatino Linotype"/>
        </w:rPr>
        <w:lastRenderedPageBreak/>
        <w:t>sanitaria y eléctrica, equipamiento regional, desarrollo económico y de protección y conservación del medio ambiente entre otras, señalando en muchos casos los plazos y los recursos necesarios para su ejecución.</w:t>
      </w:r>
    </w:p>
    <w:p w14:paraId="26920A7F" w14:textId="77777777" w:rsidR="0051268F" w:rsidRPr="001F3F24" w:rsidRDefault="0051268F" w:rsidP="0051268F">
      <w:pPr>
        <w:pStyle w:val="Sinespaciado"/>
        <w:spacing w:line="360" w:lineRule="auto"/>
        <w:jc w:val="both"/>
        <w:rPr>
          <w:rFonts w:ascii="Palatino Linotype" w:hAnsi="Palatino Linotype"/>
        </w:rPr>
      </w:pPr>
    </w:p>
    <w:p w14:paraId="5AB35402" w14:textId="115B12EE" w:rsidR="006E2D55" w:rsidRDefault="00AF45C8" w:rsidP="00CC31C6">
      <w:pPr>
        <w:pStyle w:val="Sinespaciado"/>
        <w:spacing w:line="360" w:lineRule="auto"/>
        <w:jc w:val="both"/>
        <w:rPr>
          <w:rFonts w:ascii="Palatino Linotype" w:hAnsi="Palatino Linotype"/>
        </w:rPr>
      </w:pPr>
      <w:r>
        <w:rPr>
          <w:rFonts w:ascii="Palatino Linotype" w:hAnsi="Palatino Linotype"/>
        </w:rPr>
        <w:t>Ahora bien,</w:t>
      </w:r>
      <w:r w:rsidR="006E2D55">
        <w:rPr>
          <w:rFonts w:ascii="Palatino Linotype" w:hAnsi="Palatino Linotype"/>
        </w:rPr>
        <w:t xml:space="preserve"> se debe precisar que dentro del contenido mínimo</w:t>
      </w:r>
      <w:r w:rsidR="0099014E">
        <w:rPr>
          <w:rFonts w:ascii="Palatino Linotype" w:hAnsi="Palatino Linotype"/>
        </w:rPr>
        <w:t xml:space="preserve"> que deben contener</w:t>
      </w:r>
      <w:r w:rsidR="006E2D55">
        <w:rPr>
          <w:rFonts w:ascii="Palatino Linotype" w:hAnsi="Palatino Linotype"/>
        </w:rPr>
        <w:t xml:space="preserve"> los Planes</w:t>
      </w:r>
      <w:r w:rsidR="00B8661B">
        <w:rPr>
          <w:rFonts w:ascii="Palatino Linotype" w:hAnsi="Palatino Linotype"/>
        </w:rPr>
        <w:t xml:space="preserve"> Municipales</w:t>
      </w:r>
      <w:r w:rsidR="006E2D55">
        <w:rPr>
          <w:rFonts w:ascii="Palatino Linotype" w:hAnsi="Palatino Linotype"/>
        </w:rPr>
        <w:t xml:space="preserve"> de Desarrollo Urbano</w:t>
      </w:r>
      <w:r w:rsidR="0099014E">
        <w:rPr>
          <w:rFonts w:ascii="Palatino Linotype" w:hAnsi="Palatino Linotype"/>
        </w:rPr>
        <w:t xml:space="preserve"> se encuentran los anexos gráficos y cartográficos</w:t>
      </w:r>
      <w:r w:rsidR="009728DE">
        <w:rPr>
          <w:rFonts w:ascii="Palatino Linotype" w:hAnsi="Palatino Linotype"/>
        </w:rPr>
        <w:t xml:space="preserve">, mismos a los cuales se hace referencia en los Panes Municipales de Desarrollo Urbano de Huixquilucan 2009 y 2017, como se puede apreciar en las imágenes que a continuación se insertan: </w:t>
      </w:r>
    </w:p>
    <w:p w14:paraId="6DF1FC04" w14:textId="47A8ACB2" w:rsidR="009728DE" w:rsidRDefault="009728DE" w:rsidP="00CC31C6">
      <w:pPr>
        <w:pStyle w:val="Sinespaciado"/>
        <w:spacing w:line="360" w:lineRule="auto"/>
        <w:jc w:val="center"/>
        <w:rPr>
          <w:rFonts w:ascii="Palatino Linotype" w:hAnsi="Palatino Linotype"/>
        </w:rPr>
      </w:pPr>
      <w:r>
        <w:rPr>
          <w:rFonts w:ascii="Palatino Linotype" w:hAnsi="Palatino Linotype"/>
          <w:noProof/>
          <w:lang w:eastAsia="es-MX"/>
        </w:rPr>
        <w:drawing>
          <wp:inline distT="0" distB="0" distL="0" distR="0" wp14:anchorId="68655154" wp14:editId="64285C3E">
            <wp:extent cx="4122074" cy="3970867"/>
            <wp:effectExtent l="190500" t="190500" r="183515" b="1822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2275" cy="3990327"/>
                    </a:xfrm>
                    <a:prstGeom prst="rect">
                      <a:avLst/>
                    </a:prstGeom>
                    <a:noFill/>
                    <a:ln>
                      <a:noFill/>
                    </a:ln>
                    <a:effectLst>
                      <a:outerShdw blurRad="190500" algn="ctr" rotWithShape="0">
                        <a:prstClr val="black">
                          <a:alpha val="70000"/>
                        </a:prstClr>
                      </a:outerShdw>
                    </a:effectLst>
                  </pic:spPr>
                </pic:pic>
              </a:graphicData>
            </a:graphic>
          </wp:inline>
        </w:drawing>
      </w:r>
    </w:p>
    <w:p w14:paraId="2CF609B3" w14:textId="3BF4C857" w:rsidR="009728DE" w:rsidRDefault="00A5500B" w:rsidP="00B85554">
      <w:pPr>
        <w:pStyle w:val="Sinespaciado"/>
        <w:spacing w:before="240" w:after="240" w:line="360" w:lineRule="auto"/>
        <w:jc w:val="center"/>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89984" behindDoc="0" locked="0" layoutInCell="1" allowOverlap="1" wp14:anchorId="38B67903" wp14:editId="726DC82D">
                <wp:simplePos x="0" y="0"/>
                <wp:positionH relativeFrom="column">
                  <wp:posOffset>-47202</wp:posOffset>
                </wp:positionH>
                <wp:positionV relativeFrom="paragraph">
                  <wp:posOffset>5933228</wp:posOffset>
                </wp:positionV>
                <wp:extent cx="5842000" cy="1371389"/>
                <wp:effectExtent l="0" t="0" r="82550" b="76835"/>
                <wp:wrapNone/>
                <wp:docPr id="16" name="Conector recto de flecha 16"/>
                <wp:cNvGraphicFramePr/>
                <a:graphic xmlns:a="http://schemas.openxmlformats.org/drawingml/2006/main">
                  <a:graphicData uri="http://schemas.microsoft.com/office/word/2010/wordprocessingShape">
                    <wps:wsp>
                      <wps:cNvCnPr/>
                      <wps:spPr>
                        <a:xfrm>
                          <a:off x="0" y="0"/>
                          <a:ext cx="5842000" cy="13713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7556DC8" id="_x0000_t32" coordsize="21600,21600" o:spt="32" o:oned="t" path="m,l21600,21600e" filled="f">
                <v:path arrowok="t" fillok="f" o:connecttype="none"/>
                <o:lock v:ext="edit" shapetype="t"/>
              </v:shapetype>
              <v:shape id="Conector recto de flecha 16" o:spid="_x0000_s1026" type="#_x0000_t32" style="position:absolute;margin-left:-3.7pt;margin-top:467.2pt;width:460pt;height:10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" strokecolor="#5b9bd5 [3204]" strokeweight=".5pt">
                <v:stroke endarrow="block" joinstyle="miter"/>
              </v:shape>
            </w:pict>
          </mc:Fallback>
        </mc:AlternateContent>
      </w:r>
      <w:r w:rsidR="004B1ABF">
        <w:rPr>
          <w:rFonts w:ascii="Palatino Linotype" w:hAnsi="Palatino Linotype"/>
          <w:noProof/>
          <w:lang w:eastAsia="es-MX"/>
        </w:rPr>
        <w:drawing>
          <wp:inline distT="0" distB="0" distL="0" distR="0" wp14:anchorId="0BEA23EA" wp14:editId="46814737">
            <wp:extent cx="4755731" cy="5418667"/>
            <wp:effectExtent l="190500" t="190500" r="197485" b="1822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4341" cy="5439871"/>
                    </a:xfrm>
                    <a:prstGeom prst="rect">
                      <a:avLst/>
                    </a:prstGeom>
                    <a:noFill/>
                    <a:ln>
                      <a:noFill/>
                    </a:ln>
                    <a:effectLst>
                      <a:outerShdw blurRad="190500" algn="ctr" rotWithShape="0">
                        <a:prstClr val="black">
                          <a:alpha val="70000"/>
                        </a:prstClr>
                      </a:outerShdw>
                    </a:effectLst>
                  </pic:spPr>
                </pic:pic>
              </a:graphicData>
            </a:graphic>
          </wp:inline>
        </w:drawing>
      </w:r>
    </w:p>
    <w:p w14:paraId="4674AB43" w14:textId="1DB0E921" w:rsidR="004B1ABF" w:rsidRDefault="004855B2" w:rsidP="00B85554">
      <w:pPr>
        <w:pStyle w:val="Sinespaciado"/>
        <w:spacing w:before="240" w:after="240" w:line="360" w:lineRule="auto"/>
        <w:jc w:val="center"/>
        <w:rPr>
          <w:rFonts w:ascii="Palatino Linotype" w:hAnsi="Palatino Linotype"/>
        </w:rPr>
      </w:pPr>
      <w:r>
        <w:rPr>
          <w:rFonts w:ascii="Palatino Linotype" w:hAnsi="Palatino Linotype"/>
          <w:noProof/>
          <w:lang w:eastAsia="es-MX"/>
        </w:rPr>
        <w:lastRenderedPageBreak/>
        <w:drawing>
          <wp:inline distT="0" distB="0" distL="0" distR="0" wp14:anchorId="44DDB1B8" wp14:editId="5A246C91">
            <wp:extent cx="4887862" cy="3183467"/>
            <wp:effectExtent l="190500" t="190500" r="198755" b="18859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2352" cy="3186391"/>
                    </a:xfrm>
                    <a:prstGeom prst="rect">
                      <a:avLst/>
                    </a:prstGeom>
                    <a:noFill/>
                    <a:ln>
                      <a:noFill/>
                    </a:ln>
                    <a:effectLst>
                      <a:outerShdw blurRad="190500" algn="ctr" rotWithShape="0">
                        <a:prstClr val="black">
                          <a:alpha val="70000"/>
                        </a:prstClr>
                      </a:outerShdw>
                    </a:effectLst>
                  </pic:spPr>
                </pic:pic>
              </a:graphicData>
            </a:graphic>
          </wp:inline>
        </w:drawing>
      </w:r>
    </w:p>
    <w:p w14:paraId="2CC292CD" w14:textId="219A8535" w:rsidR="006E2D55" w:rsidRDefault="00B85554" w:rsidP="000058CF">
      <w:pPr>
        <w:pStyle w:val="Sinespaciado"/>
        <w:spacing w:before="240" w:after="240" w:line="360" w:lineRule="auto"/>
        <w:jc w:val="both"/>
        <w:rPr>
          <w:rFonts w:ascii="Palatino Linotype" w:hAnsi="Palatino Linotype"/>
        </w:rPr>
      </w:pPr>
      <w:r>
        <w:rPr>
          <w:rFonts w:ascii="Palatino Linotype" w:hAnsi="Palatino Linotype"/>
        </w:rPr>
        <w:t xml:space="preserve">De las imágenes antes referidas, podemos apreciar que los anexos gráficos y cartográficos referidos, están conformados entre otras cosas por los Planos Base Municipal, Usos Actual de Suelo, Zonificación Primaria de Usos y Destinos de Suelo y Planos de Estrategia Zonificación Secundaria, asimismo, </w:t>
      </w:r>
      <w:r w:rsidR="00EA5714">
        <w:rPr>
          <w:rFonts w:ascii="Palatino Linotype" w:hAnsi="Palatino Linotype"/>
        </w:rPr>
        <w:t>dentro del P</w:t>
      </w:r>
      <w:r>
        <w:rPr>
          <w:rFonts w:ascii="Palatino Linotype" w:hAnsi="Palatino Linotype"/>
        </w:rPr>
        <w:t xml:space="preserve">lan antes referido correspondiente al año 2017, </w:t>
      </w:r>
      <w:r w:rsidR="00EA5714">
        <w:rPr>
          <w:rFonts w:ascii="Palatino Linotype" w:hAnsi="Palatino Linotype"/>
        </w:rPr>
        <w:t xml:space="preserve">se advierte dentro de la Tabla 98, referente a las normas de aprovechamiento para fraccionamientos y conjuntos urbanos, en específico del Fraccionamiento Lomas Anáhuac,  </w:t>
      </w:r>
      <w:r w:rsidR="0081047A">
        <w:rPr>
          <w:rFonts w:ascii="Palatino Linotype" w:hAnsi="Palatino Linotype"/>
        </w:rPr>
        <w:t>se aprecia que su</w:t>
      </w:r>
      <w:r w:rsidR="00EA5714">
        <w:rPr>
          <w:rFonts w:ascii="Palatino Linotype" w:hAnsi="Palatino Linotype"/>
        </w:rPr>
        <w:t xml:space="preserve"> fuente de elaboración </w:t>
      </w:r>
      <w:r w:rsidR="0081047A">
        <w:rPr>
          <w:rFonts w:ascii="Palatino Linotype" w:hAnsi="Palatino Linotype"/>
        </w:rPr>
        <w:t>está</w:t>
      </w:r>
      <w:r w:rsidR="00EA5714">
        <w:rPr>
          <w:rFonts w:ascii="Palatino Linotype" w:hAnsi="Palatino Linotype"/>
        </w:rPr>
        <w:t xml:space="preserve"> basada en el “</w:t>
      </w:r>
      <w:r w:rsidR="00EA5714" w:rsidRPr="00EA5714">
        <w:rPr>
          <w:rFonts w:ascii="Palatino Linotype" w:hAnsi="Palatino Linotype"/>
          <w:i/>
        </w:rPr>
        <w:t>Plano Zonificación Secundaria E5/10 25-02-1987 Ratificación 25-11-2002.</w:t>
      </w:r>
      <w:r w:rsidR="00EA5714">
        <w:rPr>
          <w:rFonts w:ascii="Palatino Linotype" w:hAnsi="Palatino Linotype"/>
        </w:rPr>
        <w:t>” Como se puede apreciar en la imagen que se inserta a continuación:</w:t>
      </w:r>
    </w:p>
    <w:p w14:paraId="21AD2AAB" w14:textId="5E913ABB" w:rsidR="00EA5714" w:rsidRDefault="00CC31C6" w:rsidP="00EA5714">
      <w:pPr>
        <w:pStyle w:val="Sinespaciado"/>
        <w:spacing w:before="240" w:after="240" w:line="360" w:lineRule="auto"/>
        <w:jc w:val="center"/>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86912" behindDoc="0" locked="0" layoutInCell="1" allowOverlap="1" wp14:anchorId="30484A74" wp14:editId="148E6B3C">
                <wp:simplePos x="0" y="0"/>
                <wp:positionH relativeFrom="column">
                  <wp:posOffset>276225</wp:posOffset>
                </wp:positionH>
                <wp:positionV relativeFrom="paragraph">
                  <wp:posOffset>1490980</wp:posOffset>
                </wp:positionV>
                <wp:extent cx="670560" cy="335280"/>
                <wp:effectExtent l="0" t="0" r="15240" b="26670"/>
                <wp:wrapNone/>
                <wp:docPr id="8" name="Rectángulo 8"/>
                <wp:cNvGraphicFramePr/>
                <a:graphic xmlns:a="http://schemas.openxmlformats.org/drawingml/2006/main">
                  <a:graphicData uri="http://schemas.microsoft.com/office/word/2010/wordprocessingShape">
                    <wps:wsp>
                      <wps:cNvSpPr/>
                      <wps:spPr>
                        <a:xfrm>
                          <a:off x="0" y="0"/>
                          <a:ext cx="670560" cy="33528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18CC2" id="Rectángulo 8" o:spid="_x0000_s1026" style="position:absolute;margin-left:21.75pt;margin-top:117.4pt;width:52.8pt;height:26.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" filled="f" strokecolor="#c00000" strokeweight="1.5pt"/>
            </w:pict>
          </mc:Fallback>
        </mc:AlternateContent>
      </w:r>
      <w:r>
        <w:rPr>
          <w:rFonts w:ascii="Palatino Linotype" w:hAnsi="Palatino Linotype"/>
          <w:noProof/>
          <w:lang w:eastAsia="es-MX"/>
        </w:rPr>
        <mc:AlternateContent>
          <mc:Choice Requires="wps">
            <w:drawing>
              <wp:anchor distT="0" distB="0" distL="114300" distR="114300" simplePos="0" relativeHeight="251685888" behindDoc="0" locked="0" layoutInCell="1" allowOverlap="1" wp14:anchorId="7A94F90E" wp14:editId="0486F7FF">
                <wp:simplePos x="0" y="0"/>
                <wp:positionH relativeFrom="column">
                  <wp:posOffset>1883198</wp:posOffset>
                </wp:positionH>
                <wp:positionV relativeFrom="paragraph">
                  <wp:posOffset>2489623</wp:posOffset>
                </wp:positionV>
                <wp:extent cx="3039534" cy="266700"/>
                <wp:effectExtent l="0" t="0" r="27940" b="19050"/>
                <wp:wrapNone/>
                <wp:docPr id="7" name="Rectángulo 7"/>
                <wp:cNvGraphicFramePr/>
                <a:graphic xmlns:a="http://schemas.openxmlformats.org/drawingml/2006/main">
                  <a:graphicData uri="http://schemas.microsoft.com/office/word/2010/wordprocessingShape">
                    <wps:wsp>
                      <wps:cNvSpPr/>
                      <wps:spPr>
                        <a:xfrm>
                          <a:off x="0" y="0"/>
                          <a:ext cx="3039534" cy="26670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EF70E9" id="Rectángulo 7" o:spid="_x0000_s1026" style="position:absolute;margin-left:148.3pt;margin-top:196.05pt;width:239.35pt;height:21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" filled="f" strokecolor="#c00000" strokeweight="1.5pt"/>
            </w:pict>
          </mc:Fallback>
        </mc:AlternateContent>
      </w:r>
      <w:r w:rsidR="00EA5714">
        <w:rPr>
          <w:rFonts w:ascii="Palatino Linotype" w:hAnsi="Palatino Linotype"/>
          <w:noProof/>
          <w:lang w:eastAsia="es-MX"/>
        </w:rPr>
        <w:drawing>
          <wp:inline distT="0" distB="0" distL="0" distR="0" wp14:anchorId="36023917" wp14:editId="47846523">
            <wp:extent cx="5608530" cy="2726266"/>
            <wp:effectExtent l="190500" t="190500" r="182880" b="1885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6050" cy="2729921"/>
                    </a:xfrm>
                    <a:prstGeom prst="rect">
                      <a:avLst/>
                    </a:prstGeom>
                    <a:noFill/>
                    <a:ln>
                      <a:noFill/>
                    </a:ln>
                    <a:effectLst>
                      <a:outerShdw blurRad="190500" algn="ctr" rotWithShape="0">
                        <a:prstClr val="black">
                          <a:alpha val="70000"/>
                        </a:prstClr>
                      </a:outerShdw>
                    </a:effectLst>
                  </pic:spPr>
                </pic:pic>
              </a:graphicData>
            </a:graphic>
          </wp:inline>
        </w:drawing>
      </w:r>
    </w:p>
    <w:p w14:paraId="0093D6F2" w14:textId="0BE33950" w:rsidR="002C7748" w:rsidRDefault="0051268F" w:rsidP="002C7748">
      <w:pPr>
        <w:pStyle w:val="Sinespaciado"/>
        <w:spacing w:line="360" w:lineRule="auto"/>
        <w:jc w:val="both"/>
        <w:rPr>
          <w:rFonts w:ascii="Palatino Linotype" w:hAnsi="Palatino Linotype"/>
        </w:rPr>
      </w:pPr>
      <w:r>
        <w:rPr>
          <w:rFonts w:ascii="Palatino Linotype" w:hAnsi="Palatino Linotype"/>
        </w:rPr>
        <w:t>Por lo antes expuesto, se colige que dentro de los anexos gráficos y cartográficos incluidos en el Plan de Desarrollo Urbano</w:t>
      </w:r>
      <w:r w:rsidR="002C7748">
        <w:rPr>
          <w:rFonts w:ascii="Palatino Linotype" w:hAnsi="Palatino Linotype"/>
        </w:rPr>
        <w:t>,</w:t>
      </w:r>
      <w:r>
        <w:rPr>
          <w:rFonts w:ascii="Palatino Linotype" w:hAnsi="Palatino Linotype"/>
        </w:rPr>
        <w:t xml:space="preserve"> se encuentran los planos referentes al fraccionamiento de Lomas </w:t>
      </w:r>
      <w:r w:rsidR="002C7748">
        <w:rPr>
          <w:rFonts w:ascii="Palatino Linotype" w:hAnsi="Palatino Linotype"/>
        </w:rPr>
        <w:t>Anáhuac</w:t>
      </w:r>
      <w:r>
        <w:rPr>
          <w:rFonts w:ascii="Palatino Linotype" w:hAnsi="Palatino Linotype"/>
        </w:rPr>
        <w:t xml:space="preserve"> y de los cuales se advierte </w:t>
      </w:r>
      <w:r w:rsidR="002C7748">
        <w:rPr>
          <w:rFonts w:ascii="Palatino Linotype" w:hAnsi="Palatino Linotype"/>
        </w:rPr>
        <w:t xml:space="preserve">que contienen la información solicitada por el hoy </w:t>
      </w:r>
      <w:r w:rsidR="002C7748" w:rsidRPr="002C7748">
        <w:rPr>
          <w:rFonts w:ascii="Palatino Linotype" w:hAnsi="Palatino Linotype"/>
          <w:b/>
        </w:rPr>
        <w:t>Recurrente</w:t>
      </w:r>
      <w:r w:rsidR="002C7748">
        <w:rPr>
          <w:rFonts w:ascii="Palatino Linotype" w:hAnsi="Palatino Linotype"/>
        </w:rPr>
        <w:t>, ya que de ellos se desprende el uso y aprovechamiento de suelo y de los cuales se puede advertir de la existencia de Áreas Verdes y Áreas de Donación del domicilio</w:t>
      </w:r>
      <w:r w:rsidR="00636838">
        <w:rPr>
          <w:rFonts w:ascii="Palatino Linotype" w:hAnsi="Palatino Linotype"/>
        </w:rPr>
        <w:t xml:space="preserve"> indicado en la solicitud de in</w:t>
      </w:r>
      <w:r w:rsidR="002C7748">
        <w:rPr>
          <w:rFonts w:ascii="Palatino Linotype" w:hAnsi="Palatino Linotype"/>
        </w:rPr>
        <w:t>formación.</w:t>
      </w:r>
    </w:p>
    <w:p w14:paraId="789A6702" w14:textId="77777777" w:rsidR="002C7748" w:rsidRDefault="002C7748" w:rsidP="002C7748">
      <w:pPr>
        <w:pStyle w:val="Sinespaciado"/>
        <w:spacing w:line="360" w:lineRule="auto"/>
        <w:jc w:val="both"/>
        <w:rPr>
          <w:rFonts w:ascii="Palatino Linotype" w:hAnsi="Palatino Linotype"/>
        </w:rPr>
      </w:pPr>
    </w:p>
    <w:p w14:paraId="1B5B4D42" w14:textId="544755A1" w:rsidR="00EA5714" w:rsidRDefault="0081047A" w:rsidP="002C7748">
      <w:pPr>
        <w:pStyle w:val="Sinespaciado"/>
        <w:spacing w:line="360" w:lineRule="auto"/>
        <w:jc w:val="both"/>
        <w:rPr>
          <w:rFonts w:ascii="Palatino Linotype" w:hAnsi="Palatino Linotype"/>
        </w:rPr>
      </w:pPr>
      <w:r>
        <w:rPr>
          <w:rFonts w:ascii="Palatino Linotype" w:hAnsi="Palatino Linotype"/>
        </w:rPr>
        <w:t xml:space="preserve">Aunado a lo anterior, en los preceptos citados con anterioridad </w:t>
      </w:r>
      <w:r w:rsidR="00805D8F">
        <w:rPr>
          <w:rFonts w:ascii="Palatino Linotype" w:hAnsi="Palatino Linotype"/>
        </w:rPr>
        <w:t>se establece que el Municipio</w:t>
      </w:r>
      <w:r w:rsidR="00B44CC1">
        <w:rPr>
          <w:rFonts w:ascii="Palatino Linotype" w:hAnsi="Palatino Linotype"/>
        </w:rPr>
        <w:t xml:space="preserve"> debe solicitar a </w:t>
      </w:r>
      <w:r w:rsidR="00B44CC1" w:rsidRPr="00B44CC1">
        <w:rPr>
          <w:rFonts w:ascii="Palatino Linotype" w:hAnsi="Palatino Linotype"/>
        </w:rPr>
        <w:t>la Secretaría de Desarrollo Urbano y Metropolitano</w:t>
      </w:r>
      <w:r w:rsidR="00B44CC1">
        <w:rPr>
          <w:rFonts w:ascii="Palatino Linotype" w:hAnsi="Palatino Linotype"/>
        </w:rPr>
        <w:t xml:space="preserve"> los dictámenes de congruencia de los planes de desarrollo urbano de su competencia, entendiéndose por dichos dictámenes como el </w:t>
      </w:r>
      <w:r w:rsidR="00B44CC1" w:rsidRPr="00B44CC1">
        <w:rPr>
          <w:rFonts w:ascii="Palatino Linotype" w:hAnsi="Palatino Linotype"/>
        </w:rPr>
        <w:t xml:space="preserve">acto administrativo en el que se determina la congruencia de un plan municipal de desarrollo urbano o de los parciales </w:t>
      </w:r>
      <w:r w:rsidR="00B44CC1" w:rsidRPr="00B44CC1">
        <w:rPr>
          <w:rFonts w:ascii="Palatino Linotype" w:hAnsi="Palatino Linotype"/>
        </w:rPr>
        <w:lastRenderedPageBreak/>
        <w:t>que deriven de éste, con las políticas, estrategias y objetivos previstos en el Plan Estatal de Desarrollo Urbano</w:t>
      </w:r>
      <w:r w:rsidR="005944BF">
        <w:rPr>
          <w:rFonts w:ascii="Palatino Linotype" w:hAnsi="Palatino Linotype"/>
        </w:rPr>
        <w:t>.</w:t>
      </w:r>
    </w:p>
    <w:p w14:paraId="566EABF0" w14:textId="77777777" w:rsidR="002C7748" w:rsidRDefault="002C7748" w:rsidP="002C7748">
      <w:pPr>
        <w:pStyle w:val="Sinespaciado"/>
        <w:spacing w:line="360" w:lineRule="auto"/>
        <w:jc w:val="both"/>
        <w:rPr>
          <w:rFonts w:ascii="Palatino Linotype" w:hAnsi="Palatino Linotype"/>
        </w:rPr>
      </w:pPr>
    </w:p>
    <w:p w14:paraId="213A37BC" w14:textId="5DA8D076" w:rsidR="00B44CC1" w:rsidRDefault="005944BF" w:rsidP="002C7748">
      <w:pPr>
        <w:pStyle w:val="Sinespaciado"/>
        <w:spacing w:line="360" w:lineRule="auto"/>
        <w:jc w:val="both"/>
        <w:rPr>
          <w:rFonts w:ascii="Palatino Linotype" w:hAnsi="Palatino Linotype"/>
        </w:rPr>
      </w:pPr>
      <w:r>
        <w:rPr>
          <w:rFonts w:ascii="Palatino Linotype" w:hAnsi="Palatino Linotype"/>
        </w:rPr>
        <w:t xml:space="preserve">Por lo cual, una vez </w:t>
      </w:r>
      <w:r w:rsidR="00B44CC1" w:rsidRPr="00B44CC1">
        <w:rPr>
          <w:rFonts w:ascii="Palatino Linotype" w:hAnsi="Palatino Linotype"/>
        </w:rPr>
        <w:t>integrado el proyecto definitivo del plan o su modificación, el presidente municipal, dentro de los diez días siguientes, solicitará el dictamen de congruencia del proyecto, anexando la documentación que acredite la consulta pública, por lo que al haberse cumplido las formalidades establecidas y contar con el dictamen de congruencia por la Secretaría de Desarrollo Urbano y Metropolitano, el ayuntamiento respectivo dentro de los diez días siguientes, aprobará el plan en sesión de Cabildo, acto seguido una vez aprobado el plan o su modificación, la autoridad municipal dentro de los diez días siguientes, lo remitirá en dos tantos, así como el acta de cabildo de su aprobación y todos sus</w:t>
      </w:r>
      <w:r>
        <w:rPr>
          <w:rFonts w:ascii="Palatino Linotype" w:hAnsi="Palatino Linotype"/>
        </w:rPr>
        <w:t xml:space="preserve"> antecedentes y anexos gráficos</w:t>
      </w:r>
      <w:r w:rsidR="00933CA7">
        <w:rPr>
          <w:rFonts w:ascii="Palatino Linotype" w:hAnsi="Palatino Linotype"/>
        </w:rPr>
        <w:t xml:space="preserve">, conteniendo en estos lo planos de los cuales se deriva la información requerida por el hoy </w:t>
      </w:r>
      <w:r w:rsidR="00933CA7" w:rsidRPr="00933CA7">
        <w:rPr>
          <w:rFonts w:ascii="Palatino Linotype" w:hAnsi="Palatino Linotype"/>
          <w:b/>
        </w:rPr>
        <w:t>Recurrente</w:t>
      </w:r>
      <w:r w:rsidR="00933CA7">
        <w:rPr>
          <w:rFonts w:ascii="Palatino Linotype" w:hAnsi="Palatino Linotype"/>
          <w:b/>
        </w:rPr>
        <w:t>,</w:t>
      </w:r>
      <w:r w:rsidR="00B44CC1" w:rsidRPr="00B44CC1">
        <w:rPr>
          <w:rFonts w:ascii="Palatino Linotype" w:hAnsi="Palatino Linotype"/>
        </w:rPr>
        <w:t xml:space="preserve"> a la Secretaría de Desarrollo Urbano y Metropolitano para el trámite de su publicación en el periódico oficial “Gaceta del Gobierno” y su posterior inscripción en el Instituto de la Función Registral del Estado </w:t>
      </w:r>
      <w:r w:rsidRPr="005944BF">
        <w:rPr>
          <w:rFonts w:ascii="Palatino Linotype" w:hAnsi="Palatino Linotype"/>
        </w:rPr>
        <w:t>de México.</w:t>
      </w:r>
    </w:p>
    <w:p w14:paraId="271A6C6F" w14:textId="77777777" w:rsidR="00636838" w:rsidRDefault="00636838" w:rsidP="002C7748">
      <w:pPr>
        <w:pStyle w:val="Sinespaciado"/>
        <w:spacing w:line="360" w:lineRule="auto"/>
        <w:jc w:val="both"/>
        <w:rPr>
          <w:rFonts w:ascii="Palatino Linotype" w:hAnsi="Palatino Linotype"/>
        </w:rPr>
      </w:pPr>
    </w:p>
    <w:p w14:paraId="3BBEA4E8" w14:textId="0F0CCCC8" w:rsidR="00636838" w:rsidRDefault="00636838" w:rsidP="002C7748">
      <w:pPr>
        <w:pStyle w:val="Sinespaciado"/>
        <w:spacing w:line="360" w:lineRule="auto"/>
        <w:jc w:val="both"/>
        <w:rPr>
          <w:rFonts w:ascii="Palatino Linotype" w:hAnsi="Palatino Linotype"/>
        </w:rPr>
      </w:pPr>
      <w:r>
        <w:rPr>
          <w:rFonts w:ascii="Palatino Linotype" w:hAnsi="Palatino Linotype"/>
        </w:rPr>
        <w:t xml:space="preserve">Sirve </w:t>
      </w:r>
      <w:r w:rsidR="002629A6">
        <w:rPr>
          <w:rFonts w:ascii="Palatino Linotype" w:hAnsi="Palatino Linotype"/>
        </w:rPr>
        <w:t>de sustento a lo antes expuesto lo publicado en la Gaceta de Gobierno emitida el 22 de abril de dos mil nueve</w:t>
      </w:r>
      <w:r w:rsidR="00FA0EEF">
        <w:rPr>
          <w:rFonts w:ascii="Palatino Linotype" w:hAnsi="Palatino Linotype"/>
        </w:rPr>
        <w:t>,</w:t>
      </w:r>
      <w:r w:rsidR="002629A6">
        <w:rPr>
          <w:rFonts w:ascii="Palatino Linotype" w:hAnsi="Palatino Linotype"/>
        </w:rPr>
        <w:t xml:space="preserve"> </w:t>
      </w:r>
      <w:r w:rsidR="00FA0EEF">
        <w:rPr>
          <w:rFonts w:ascii="Palatino Linotype" w:hAnsi="Palatino Linotype"/>
        </w:rPr>
        <w:t>mediante la cual se modificó el Plan Municipal de Desarrollo Urbano de Huixquilucan</w:t>
      </w:r>
      <w:r w:rsidR="00362394">
        <w:rPr>
          <w:rFonts w:ascii="Palatino Linotype" w:hAnsi="Palatino Linotype"/>
        </w:rPr>
        <w:t>, en lo referente a los planos que forman parte de dicho plan, como se puede apreciar en la imagen que a continuación se inserta:</w:t>
      </w:r>
    </w:p>
    <w:p w14:paraId="7AA84308" w14:textId="4B8DA6EE" w:rsidR="00362394" w:rsidRDefault="00A40557" w:rsidP="00362394">
      <w:pPr>
        <w:pStyle w:val="Sinespaciado"/>
        <w:spacing w:line="360" w:lineRule="auto"/>
        <w:jc w:val="center"/>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88960" behindDoc="0" locked="0" layoutInCell="1" allowOverlap="1" wp14:anchorId="1449DD18" wp14:editId="16BD2442">
                <wp:simplePos x="0" y="0"/>
                <wp:positionH relativeFrom="column">
                  <wp:posOffset>367665</wp:posOffset>
                </wp:positionH>
                <wp:positionV relativeFrom="paragraph">
                  <wp:posOffset>6559762</wp:posOffset>
                </wp:positionV>
                <wp:extent cx="5012055" cy="279400"/>
                <wp:effectExtent l="0" t="0" r="17145" b="25400"/>
                <wp:wrapNone/>
                <wp:docPr id="10" name="Rectángulo 10"/>
                <wp:cNvGraphicFramePr/>
                <a:graphic xmlns:a="http://schemas.openxmlformats.org/drawingml/2006/main">
                  <a:graphicData uri="http://schemas.microsoft.com/office/word/2010/wordprocessingShape">
                    <wps:wsp>
                      <wps:cNvSpPr/>
                      <wps:spPr>
                        <a:xfrm>
                          <a:off x="0" y="0"/>
                          <a:ext cx="5012055" cy="27940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25A387" id="Rectángulo 10" o:spid="_x0000_s1026" style="position:absolute;margin-left:28.95pt;margin-top:516.5pt;width:394.65pt;height:22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" filled="f" strokecolor="#c00000" strokeweight="1.5pt"/>
            </w:pict>
          </mc:Fallback>
        </mc:AlternateContent>
      </w:r>
      <w:r>
        <w:rPr>
          <w:rFonts w:ascii="Palatino Linotype" w:hAnsi="Palatino Linotype"/>
          <w:noProof/>
          <w:lang w:eastAsia="es-MX"/>
        </w:rPr>
        <mc:AlternateContent>
          <mc:Choice Requires="wps">
            <w:drawing>
              <wp:anchor distT="0" distB="0" distL="114300" distR="114300" simplePos="0" relativeHeight="251687936" behindDoc="0" locked="0" layoutInCell="1" allowOverlap="1" wp14:anchorId="21E28841" wp14:editId="341C1496">
                <wp:simplePos x="0" y="0"/>
                <wp:positionH relativeFrom="column">
                  <wp:posOffset>418465</wp:posOffset>
                </wp:positionH>
                <wp:positionV relativeFrom="paragraph">
                  <wp:posOffset>3088428</wp:posOffset>
                </wp:positionV>
                <wp:extent cx="2844800" cy="254000"/>
                <wp:effectExtent l="0" t="0" r="12700" b="12700"/>
                <wp:wrapNone/>
                <wp:docPr id="9" name="Rectángulo 9"/>
                <wp:cNvGraphicFramePr/>
                <a:graphic xmlns:a="http://schemas.openxmlformats.org/drawingml/2006/main">
                  <a:graphicData uri="http://schemas.microsoft.com/office/word/2010/wordprocessingShape">
                    <wps:wsp>
                      <wps:cNvSpPr/>
                      <wps:spPr>
                        <a:xfrm>
                          <a:off x="0" y="0"/>
                          <a:ext cx="2844800" cy="25400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477B4" id="Rectángulo 9" o:spid="_x0000_s1026" style="position:absolute;margin-left:32.95pt;margin-top:243.2pt;width:224pt;height:20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" filled="f" strokecolor="#c00000" strokeweight="1.5pt"/>
            </w:pict>
          </mc:Fallback>
        </mc:AlternateContent>
      </w:r>
      <w:r w:rsidR="00362394">
        <w:rPr>
          <w:rFonts w:ascii="Palatino Linotype" w:hAnsi="Palatino Linotype"/>
          <w:noProof/>
          <w:lang w:eastAsia="es-MX"/>
        </w:rPr>
        <w:drawing>
          <wp:inline distT="0" distB="0" distL="0" distR="0" wp14:anchorId="2A4ABA4A" wp14:editId="56F86EDB">
            <wp:extent cx="6932328" cy="5076724"/>
            <wp:effectExtent l="185103" t="195897" r="187007" b="187008"/>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6947237" cy="5087642"/>
                    </a:xfrm>
                    <a:prstGeom prst="rect">
                      <a:avLst/>
                    </a:prstGeom>
                    <a:noFill/>
                    <a:ln>
                      <a:noFill/>
                    </a:ln>
                    <a:effectLst>
                      <a:outerShdw blurRad="190500" algn="ctr" rotWithShape="0">
                        <a:prstClr val="black">
                          <a:alpha val="70000"/>
                        </a:prstClr>
                      </a:outerShdw>
                    </a:effectLst>
                  </pic:spPr>
                </pic:pic>
              </a:graphicData>
            </a:graphic>
          </wp:inline>
        </w:drawing>
      </w:r>
    </w:p>
    <w:p w14:paraId="24208DA2" w14:textId="3F78BE07" w:rsidR="00362394" w:rsidRPr="00324589" w:rsidRDefault="00A40557" w:rsidP="002C7748">
      <w:pPr>
        <w:pStyle w:val="Sinespaciado"/>
        <w:spacing w:line="360" w:lineRule="auto"/>
        <w:jc w:val="both"/>
        <w:rPr>
          <w:rFonts w:ascii="Palatino Linotype" w:hAnsi="Palatino Linotype"/>
        </w:rPr>
      </w:pPr>
      <w:r>
        <w:rPr>
          <w:rFonts w:ascii="Palatino Linotype" w:hAnsi="Palatino Linotype"/>
        </w:rPr>
        <w:lastRenderedPageBreak/>
        <w:t xml:space="preserve">De la imagen antes referida, podemos advertir que dentro de los planos que conforman el Plan de Desarrollo Urbano del Municipio de Huixquilucan </w:t>
      </w:r>
      <w:r w:rsidR="00324589">
        <w:rPr>
          <w:rFonts w:ascii="Palatino Linotype" w:hAnsi="Palatino Linotype"/>
        </w:rPr>
        <w:t>se encuentran los referentes al fraccionamiento Lomas Anáhuac, siendo estos los denominados “</w:t>
      </w:r>
      <w:r w:rsidR="00324589" w:rsidRPr="00324589">
        <w:rPr>
          <w:rFonts w:ascii="Palatino Linotype" w:hAnsi="Palatino Linotype"/>
          <w:i/>
        </w:rPr>
        <w:t>ZS-07</w:t>
      </w:r>
      <w:r w:rsidR="00324589">
        <w:rPr>
          <w:rFonts w:ascii="Palatino Linotype" w:hAnsi="Palatino Linotype"/>
          <w:i/>
        </w:rPr>
        <w:t>A</w:t>
      </w:r>
      <w:r w:rsidR="00324589" w:rsidRPr="00324589">
        <w:rPr>
          <w:rFonts w:ascii="Palatino Linotype" w:hAnsi="Palatino Linotype"/>
          <w:i/>
        </w:rPr>
        <w:t xml:space="preserve"> Zonificación Secundaria Fraccionamiento Lomas Anahuac 1/2</w:t>
      </w:r>
      <w:r w:rsidR="00324589">
        <w:rPr>
          <w:rFonts w:ascii="Palatino Linotype" w:hAnsi="Palatino Linotype"/>
        </w:rPr>
        <w:t>” y “</w:t>
      </w:r>
      <w:r w:rsidR="00324589" w:rsidRPr="00324589">
        <w:rPr>
          <w:rFonts w:ascii="Palatino Linotype" w:hAnsi="Palatino Linotype"/>
          <w:i/>
        </w:rPr>
        <w:t>ZS-07</w:t>
      </w:r>
      <w:r w:rsidR="00324589">
        <w:rPr>
          <w:rFonts w:ascii="Palatino Linotype" w:hAnsi="Palatino Linotype"/>
          <w:i/>
        </w:rPr>
        <w:t>B</w:t>
      </w:r>
      <w:r w:rsidR="00324589" w:rsidRPr="00324589">
        <w:rPr>
          <w:rFonts w:ascii="Palatino Linotype" w:hAnsi="Palatino Linotype"/>
          <w:i/>
        </w:rPr>
        <w:t xml:space="preserve"> Zonificación Secundaria Fraccionamiento Lomas Anahuac </w:t>
      </w:r>
      <w:r w:rsidR="00324589">
        <w:rPr>
          <w:rFonts w:ascii="Palatino Linotype" w:hAnsi="Palatino Linotype"/>
          <w:i/>
        </w:rPr>
        <w:t>2</w:t>
      </w:r>
      <w:r w:rsidR="00324589" w:rsidRPr="00324589">
        <w:rPr>
          <w:rFonts w:ascii="Palatino Linotype" w:hAnsi="Palatino Linotype"/>
          <w:i/>
        </w:rPr>
        <w:t>/2</w:t>
      </w:r>
      <w:r w:rsidR="00324589">
        <w:rPr>
          <w:rFonts w:ascii="Palatino Linotype" w:hAnsi="Palatino Linotype"/>
          <w:i/>
        </w:rPr>
        <w:t>"</w:t>
      </w:r>
      <w:r w:rsidR="00324589">
        <w:rPr>
          <w:rFonts w:ascii="Palatino Linotype" w:hAnsi="Palatino Linotype"/>
        </w:rPr>
        <w:t>, asimismo se establece que dichos planos se encuentran para su consulta en la oficinas municipales correspondientes.</w:t>
      </w:r>
    </w:p>
    <w:p w14:paraId="744CA70A" w14:textId="2F2C80BC" w:rsidR="00891B7C" w:rsidRDefault="00891B7C" w:rsidP="002C7748">
      <w:pPr>
        <w:pStyle w:val="Sinespaciado"/>
        <w:spacing w:line="360" w:lineRule="auto"/>
        <w:jc w:val="both"/>
        <w:rPr>
          <w:rFonts w:ascii="Palatino Linotype" w:hAnsi="Palatino Linotype"/>
        </w:rPr>
      </w:pPr>
    </w:p>
    <w:p w14:paraId="042EB445" w14:textId="5B2E1927" w:rsidR="00B84DD4" w:rsidRDefault="00B84DD4" w:rsidP="00CD484E">
      <w:pPr>
        <w:autoSpaceDE w:val="0"/>
        <w:autoSpaceDN w:val="0"/>
        <w:adjustRightInd w:val="0"/>
        <w:spacing w:after="120" w:line="360" w:lineRule="auto"/>
        <w:jc w:val="both"/>
        <w:rPr>
          <w:rFonts w:ascii="Palatino Linotype" w:hAnsi="Palatino Linotype" w:cs="Arial"/>
          <w:sz w:val="24"/>
          <w:szCs w:val="24"/>
        </w:rPr>
      </w:pPr>
      <w:r>
        <w:rPr>
          <w:rFonts w:ascii="Palatino Linotype" w:hAnsi="Palatino Linotype" w:cs="Arial"/>
          <w:sz w:val="24"/>
          <w:szCs w:val="24"/>
        </w:rPr>
        <w:t xml:space="preserve">De lo anteriormente expuesto se colige que la información solicitada </w:t>
      </w:r>
      <w:r w:rsidR="002C7748">
        <w:rPr>
          <w:rFonts w:ascii="Palatino Linotype" w:hAnsi="Palatino Linotype" w:cs="Arial"/>
          <w:sz w:val="24"/>
          <w:szCs w:val="24"/>
        </w:rPr>
        <w:t xml:space="preserve">por el </w:t>
      </w:r>
      <w:r w:rsidR="002C7748" w:rsidRPr="002C7748">
        <w:rPr>
          <w:rFonts w:ascii="Palatino Linotype" w:hAnsi="Palatino Linotype" w:cs="Arial"/>
          <w:b/>
          <w:sz w:val="24"/>
          <w:szCs w:val="24"/>
        </w:rPr>
        <w:t>Recurrente</w:t>
      </w:r>
      <w:r w:rsidR="002C7748">
        <w:rPr>
          <w:rFonts w:ascii="Palatino Linotype" w:hAnsi="Palatino Linotype" w:cs="Arial"/>
          <w:sz w:val="24"/>
          <w:szCs w:val="24"/>
        </w:rPr>
        <w:t xml:space="preserve"> </w:t>
      </w:r>
      <w:r>
        <w:rPr>
          <w:rFonts w:ascii="Palatino Linotype" w:hAnsi="Palatino Linotype" w:cs="Arial"/>
          <w:sz w:val="24"/>
          <w:szCs w:val="24"/>
        </w:rPr>
        <w:t>debe obrar</w:t>
      </w:r>
      <w:r w:rsidR="002C7748">
        <w:rPr>
          <w:rFonts w:ascii="Palatino Linotype" w:hAnsi="Palatino Linotype" w:cs="Arial"/>
          <w:sz w:val="24"/>
          <w:szCs w:val="24"/>
        </w:rPr>
        <w:t xml:space="preserve"> en los planos referidos con anterioridad, los cuales se encuentran inmersos en los anexos gráficos y cartográficos incluidos en el Plan de Desarrollo Urbano</w:t>
      </w:r>
      <w:r w:rsidR="008705C8">
        <w:rPr>
          <w:rFonts w:ascii="Palatino Linotype" w:hAnsi="Palatino Linotype" w:cs="Arial"/>
          <w:sz w:val="24"/>
          <w:szCs w:val="24"/>
        </w:rPr>
        <w:t xml:space="preserve"> que el </w:t>
      </w:r>
      <w:r w:rsidR="008705C8" w:rsidRPr="008705C8">
        <w:rPr>
          <w:rFonts w:ascii="Palatino Linotype" w:hAnsi="Palatino Linotype" w:cs="Arial"/>
          <w:b/>
          <w:sz w:val="24"/>
          <w:szCs w:val="24"/>
        </w:rPr>
        <w:t>Sujeto Obligado</w:t>
      </w:r>
      <w:r w:rsidR="008705C8">
        <w:rPr>
          <w:rFonts w:ascii="Palatino Linotype" w:hAnsi="Palatino Linotype" w:cs="Arial"/>
          <w:sz w:val="24"/>
          <w:szCs w:val="24"/>
        </w:rPr>
        <w:t xml:space="preserve"> genera administra o posee como se ha demostrado en líneas anteriores</w:t>
      </w:r>
      <w:r w:rsidR="002C7748">
        <w:rPr>
          <w:rFonts w:ascii="Palatino Linotype" w:hAnsi="Palatino Linotype" w:cs="Arial"/>
          <w:sz w:val="24"/>
          <w:szCs w:val="24"/>
        </w:rPr>
        <w:t xml:space="preserve">, </w:t>
      </w:r>
      <w:r w:rsidR="008705C8">
        <w:rPr>
          <w:rFonts w:ascii="Palatino Linotype" w:hAnsi="Palatino Linotype" w:cs="Arial"/>
          <w:sz w:val="24"/>
          <w:szCs w:val="24"/>
        </w:rPr>
        <w:t>y por ende</w:t>
      </w:r>
      <w:r w:rsidR="002C7748">
        <w:rPr>
          <w:rFonts w:ascii="Palatino Linotype" w:hAnsi="Palatino Linotype" w:cs="Arial"/>
          <w:sz w:val="24"/>
          <w:szCs w:val="24"/>
        </w:rPr>
        <w:t xml:space="preserve"> éstos deben obrar</w:t>
      </w:r>
      <w:r>
        <w:rPr>
          <w:rFonts w:ascii="Palatino Linotype" w:hAnsi="Palatino Linotype" w:cs="Arial"/>
          <w:sz w:val="24"/>
          <w:szCs w:val="24"/>
        </w:rPr>
        <w:t xml:space="preserve"> en </w:t>
      </w:r>
      <w:r w:rsidR="00331E02">
        <w:rPr>
          <w:rFonts w:ascii="Palatino Linotype" w:hAnsi="Palatino Linotype" w:cs="Arial"/>
          <w:sz w:val="24"/>
          <w:szCs w:val="24"/>
        </w:rPr>
        <w:t>sus</w:t>
      </w:r>
      <w:r>
        <w:rPr>
          <w:rFonts w:ascii="Palatino Linotype" w:hAnsi="Palatino Linotype" w:cs="Arial"/>
          <w:sz w:val="24"/>
          <w:szCs w:val="24"/>
        </w:rPr>
        <w:t xml:space="preserve"> archivos, ello 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de la citada ley que a la letra señala:</w:t>
      </w:r>
    </w:p>
    <w:p w14:paraId="0EC6792F" w14:textId="77777777" w:rsidR="00B84DD4" w:rsidRDefault="00B84DD4" w:rsidP="00CD484E">
      <w:pPr>
        <w:spacing w:after="120" w:line="360" w:lineRule="auto"/>
        <w:ind w:left="851" w:right="850"/>
        <w:jc w:val="both"/>
        <w:rPr>
          <w:rFonts w:ascii="Palatino Linotype" w:hAnsi="Palatino Linotype" w:cs="Arial"/>
          <w:i/>
          <w:color w:val="000000" w:themeColor="text1"/>
          <w:sz w:val="24"/>
          <w:szCs w:val="24"/>
        </w:rPr>
      </w:pPr>
    </w:p>
    <w:p w14:paraId="6F23C9CD" w14:textId="77777777" w:rsidR="00B84DD4" w:rsidRDefault="00B84DD4" w:rsidP="00CD484E">
      <w:pPr>
        <w:spacing w:after="120" w:line="240" w:lineRule="auto"/>
        <w:ind w:left="851" w:right="851"/>
        <w:jc w:val="both"/>
        <w:rPr>
          <w:rFonts w:ascii="Palatino Linotype" w:hAnsi="Palatino Linotype" w:cs="Arial"/>
          <w:i/>
          <w:color w:val="000000" w:themeColor="text1"/>
          <w:sz w:val="24"/>
          <w:szCs w:val="24"/>
        </w:rPr>
      </w:pPr>
      <w:r>
        <w:rPr>
          <w:rFonts w:ascii="Palatino Linotype" w:hAnsi="Palatino Linotype" w:cs="Arial"/>
          <w:i/>
          <w:color w:val="000000" w:themeColor="text1"/>
          <w:sz w:val="24"/>
          <w:szCs w:val="24"/>
        </w:rPr>
        <w:t>“</w:t>
      </w:r>
      <w:r>
        <w:rPr>
          <w:rFonts w:ascii="Palatino Linotype" w:hAnsi="Palatino Linotype" w:cs="Arial"/>
          <w:b/>
          <w:i/>
          <w:color w:val="000000" w:themeColor="text1"/>
          <w:sz w:val="24"/>
          <w:szCs w:val="24"/>
          <w:u w:val="single"/>
        </w:rPr>
        <w:t>Artículo 18.</w:t>
      </w:r>
      <w:r>
        <w:rPr>
          <w:rFonts w:ascii="Palatino Linotype" w:hAnsi="Palatino Linotype" w:cs="Arial"/>
          <w:i/>
          <w:color w:val="000000" w:themeColor="text1"/>
          <w:sz w:val="24"/>
          <w:szCs w:val="24"/>
          <w:u w:val="single"/>
        </w:rPr>
        <w:t xml:space="preserve"> Los sujetos obligados deberán documentar todo acto que derive del ejercicio de sus facultades, competencias o funciones, considerando desde su origen la eventual publicidad y reutilización de la información que generen.</w:t>
      </w:r>
    </w:p>
    <w:p w14:paraId="4B01B37C" w14:textId="77777777" w:rsidR="00B84DD4" w:rsidRDefault="00B84DD4" w:rsidP="00CD484E">
      <w:pPr>
        <w:tabs>
          <w:tab w:val="left" w:pos="709"/>
        </w:tabs>
        <w:spacing w:after="120" w:line="360" w:lineRule="auto"/>
        <w:jc w:val="both"/>
        <w:rPr>
          <w:rFonts w:ascii="Palatino Linotype" w:hAnsi="Palatino Linotype" w:cs="Arial"/>
          <w:sz w:val="24"/>
          <w:szCs w:val="24"/>
        </w:rPr>
      </w:pPr>
    </w:p>
    <w:p w14:paraId="1B4F792F" w14:textId="77777777" w:rsidR="00B84DD4" w:rsidRDefault="00B84DD4" w:rsidP="00CD484E">
      <w:pPr>
        <w:tabs>
          <w:tab w:val="left" w:pos="709"/>
        </w:tabs>
        <w:spacing w:after="120" w:line="360" w:lineRule="auto"/>
        <w:jc w:val="both"/>
        <w:rPr>
          <w:rFonts w:ascii="Palatino Linotype" w:hAnsi="Palatino Linotype"/>
          <w:sz w:val="24"/>
          <w:szCs w:val="24"/>
          <w:lang w:val="es-ES_tradnl"/>
        </w:rPr>
      </w:pPr>
      <w:r>
        <w:rPr>
          <w:rFonts w:ascii="Palatino Linotype" w:hAnsi="Palatino Linotype" w:cs="Arial"/>
          <w:sz w:val="24"/>
          <w:szCs w:val="24"/>
        </w:rPr>
        <w:t xml:space="preserve">Luego entonces, resulta inconcuso que del numeral en cita, se arriba a la determinación de que en el presente punto se actualiza el </w:t>
      </w:r>
      <w:r>
        <w:rPr>
          <w:rFonts w:ascii="Palatino Linotype" w:hAnsi="Palatino Linotype"/>
          <w:sz w:val="24"/>
          <w:szCs w:val="24"/>
          <w:lang w:val="es-ES_tradnl"/>
        </w:rPr>
        <w:t>principio de presunción de existencia y principio de documentar, conforme a lo establecido en los numerales 18 y 19 de la ley de la materia, que prescriben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14:paraId="52E8D172" w14:textId="77777777" w:rsidR="00B84DD4" w:rsidRDefault="00B84DD4" w:rsidP="00CD484E">
      <w:pPr>
        <w:tabs>
          <w:tab w:val="left" w:pos="709"/>
        </w:tabs>
        <w:spacing w:after="120" w:line="360" w:lineRule="auto"/>
        <w:jc w:val="both"/>
        <w:rPr>
          <w:rFonts w:ascii="Palatino Linotype" w:hAnsi="Palatino Linotype"/>
          <w:sz w:val="24"/>
          <w:szCs w:val="24"/>
          <w:lang w:val="es-ES_tradnl"/>
        </w:rPr>
      </w:pPr>
    </w:p>
    <w:p w14:paraId="48B7E64B" w14:textId="77777777" w:rsidR="00B84DD4" w:rsidRDefault="00B84DD4" w:rsidP="00CD484E">
      <w:pPr>
        <w:spacing w:after="120" w:line="240" w:lineRule="auto"/>
        <w:ind w:left="851" w:right="851"/>
        <w:jc w:val="both"/>
        <w:rPr>
          <w:rFonts w:ascii="Palatino Linotype" w:hAnsi="Palatino Linotype" w:cs="Arial"/>
          <w:i/>
          <w:color w:val="000000" w:themeColor="text1"/>
          <w:u w:val="single"/>
        </w:rPr>
      </w:pPr>
      <w:r>
        <w:rPr>
          <w:rFonts w:ascii="Palatino Linotype" w:hAnsi="Palatino Linotype" w:cs="Arial"/>
          <w:b/>
          <w:i/>
          <w:color w:val="000000" w:themeColor="text1"/>
          <w:u w:val="single"/>
        </w:rPr>
        <w:t>Artículo 19.</w:t>
      </w:r>
      <w:r>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14:paraId="520AA9F4" w14:textId="77777777" w:rsidR="00B84DD4" w:rsidRDefault="00B84DD4" w:rsidP="00B84DD4">
      <w:pPr>
        <w:spacing w:before="240"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14:paraId="7E26E641" w14:textId="77777777" w:rsidR="00B84DD4" w:rsidRDefault="00B84DD4" w:rsidP="00B84DD4">
      <w:pPr>
        <w:spacing w:before="240" w:after="0" w:line="240" w:lineRule="auto"/>
        <w:ind w:left="851" w:right="851"/>
        <w:jc w:val="both"/>
        <w:rPr>
          <w:rFonts w:ascii="Palatino Linotype" w:hAnsi="Palatino Linotype" w:cs="Arial"/>
          <w:i/>
          <w:color w:val="000000" w:themeColor="text1"/>
        </w:rPr>
      </w:pPr>
      <w:r w:rsidRPr="00B5581A">
        <w:rPr>
          <w:rFonts w:ascii="Palatino Linotype"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color w:val="000000" w:themeColor="text1"/>
        </w:rPr>
        <w:t>.”</w:t>
      </w:r>
    </w:p>
    <w:p w14:paraId="5A5A325E" w14:textId="42E23E75" w:rsidR="006C3993" w:rsidRPr="00403AB4" w:rsidRDefault="00403AB4" w:rsidP="00CD484E">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(Sic)</w:t>
      </w:r>
    </w:p>
    <w:p w14:paraId="514B28E6" w14:textId="1573B790" w:rsidR="006C3993" w:rsidRDefault="006C3993" w:rsidP="00CD484E">
      <w:pPr>
        <w:pStyle w:val="Sinespaciado"/>
        <w:spacing w:before="120" w:after="120" w:line="360" w:lineRule="auto"/>
        <w:jc w:val="both"/>
        <w:rPr>
          <w:rFonts w:ascii="Palatino Linotype" w:hAnsi="Palatino Linotype" w:cs="Arial"/>
        </w:rPr>
      </w:pPr>
    </w:p>
    <w:p w14:paraId="310DAAA2" w14:textId="196A1F38" w:rsidR="00331E02" w:rsidRDefault="00B84DD4" w:rsidP="00CD484E">
      <w:pPr>
        <w:tabs>
          <w:tab w:val="left" w:pos="709"/>
        </w:tabs>
        <w:spacing w:before="120" w:after="120" w:line="360" w:lineRule="auto"/>
        <w:ind w:right="51"/>
        <w:jc w:val="both"/>
        <w:rPr>
          <w:rFonts w:ascii="Palatino Linotype" w:hAnsi="Palatino Linotype"/>
          <w:b/>
          <w:sz w:val="24"/>
          <w:szCs w:val="24"/>
        </w:rPr>
      </w:pPr>
      <w:r>
        <w:rPr>
          <w:rFonts w:ascii="Palatino Linotype" w:hAnsi="Palatino Linotype"/>
          <w:sz w:val="24"/>
          <w:szCs w:val="24"/>
        </w:rPr>
        <w:t xml:space="preserve">No pasa desapercibido para este Órgano Resolutor, </w:t>
      </w:r>
      <w:r w:rsidR="00FA10EB">
        <w:rPr>
          <w:rFonts w:ascii="Palatino Linotype" w:hAnsi="Palatino Linotype"/>
          <w:sz w:val="24"/>
          <w:szCs w:val="24"/>
        </w:rPr>
        <w:t xml:space="preserve">que el </w:t>
      </w:r>
      <w:r w:rsidR="00FA10EB" w:rsidRPr="00FA10EB">
        <w:rPr>
          <w:rFonts w:ascii="Palatino Linotype" w:hAnsi="Palatino Linotype"/>
          <w:b/>
          <w:sz w:val="24"/>
          <w:szCs w:val="24"/>
        </w:rPr>
        <w:t>Sujeto Obligado</w:t>
      </w:r>
      <w:r w:rsidR="00FA10EB">
        <w:rPr>
          <w:rFonts w:ascii="Palatino Linotype" w:hAnsi="Palatino Linotype"/>
          <w:sz w:val="24"/>
          <w:szCs w:val="24"/>
        </w:rPr>
        <w:t xml:space="preserve"> en sus informes justificados</w:t>
      </w:r>
      <w:r w:rsidR="00FA10EB" w:rsidRPr="00FA10EB">
        <w:t xml:space="preserve"> </w:t>
      </w:r>
      <w:r w:rsidR="00FA10EB">
        <w:rPr>
          <w:rFonts w:ascii="Palatino Linotype" w:hAnsi="Palatino Linotype"/>
          <w:sz w:val="24"/>
          <w:szCs w:val="24"/>
        </w:rPr>
        <w:t>de</w:t>
      </w:r>
      <w:r w:rsidR="00FA10EB" w:rsidRPr="00FA10EB">
        <w:rPr>
          <w:rFonts w:ascii="Palatino Linotype" w:hAnsi="Palatino Linotype"/>
          <w:sz w:val="24"/>
          <w:szCs w:val="24"/>
        </w:rPr>
        <w:t xml:space="preserve"> los recursos número 02340/INFOEM/IP/RR/2018, 02341/INFOEM/IP/RR/2018, 02350/INFOEM/IP/RR/2018 y 02351/INFOEM/IP/RR/2018</w:t>
      </w:r>
      <w:r w:rsidR="00FA10EB">
        <w:rPr>
          <w:rFonts w:ascii="Palatino Linotype" w:hAnsi="Palatino Linotype"/>
          <w:sz w:val="24"/>
          <w:szCs w:val="24"/>
        </w:rPr>
        <w:t>, manifestó que no cuenta con la información precisa de las Áreas Verdes y Áreas de Donación que se ubican en las calles referidas en la</w:t>
      </w:r>
      <w:r w:rsidR="00433E84">
        <w:rPr>
          <w:rFonts w:ascii="Palatino Linotype" w:hAnsi="Palatino Linotype"/>
          <w:sz w:val="24"/>
          <w:szCs w:val="24"/>
        </w:rPr>
        <w:t>s</w:t>
      </w:r>
      <w:r w:rsidR="00FA10EB">
        <w:rPr>
          <w:rFonts w:ascii="Palatino Linotype" w:hAnsi="Palatino Linotype"/>
          <w:sz w:val="24"/>
          <w:szCs w:val="24"/>
        </w:rPr>
        <w:t xml:space="preserve"> solicitud</w:t>
      </w:r>
      <w:r w:rsidR="00433E84">
        <w:rPr>
          <w:rFonts w:ascii="Palatino Linotype" w:hAnsi="Palatino Linotype"/>
          <w:sz w:val="24"/>
          <w:szCs w:val="24"/>
        </w:rPr>
        <w:t>es</w:t>
      </w:r>
      <w:r w:rsidR="00FA10EB">
        <w:rPr>
          <w:rFonts w:ascii="Palatino Linotype" w:hAnsi="Palatino Linotype"/>
          <w:sz w:val="24"/>
          <w:szCs w:val="24"/>
        </w:rPr>
        <w:t xml:space="preserve"> de acceso a la </w:t>
      </w:r>
      <w:r w:rsidR="00DC726B">
        <w:rPr>
          <w:rFonts w:ascii="Palatino Linotype" w:hAnsi="Palatino Linotype"/>
          <w:sz w:val="24"/>
          <w:szCs w:val="24"/>
        </w:rPr>
        <w:t>información,</w:t>
      </w:r>
      <w:r w:rsidR="00FA10EB">
        <w:rPr>
          <w:rFonts w:ascii="Palatino Linotype" w:hAnsi="Palatino Linotype"/>
          <w:sz w:val="24"/>
          <w:szCs w:val="24"/>
        </w:rPr>
        <w:t xml:space="preserve"> razón por la cual se encuen</w:t>
      </w:r>
      <w:r w:rsidR="00DC726B">
        <w:rPr>
          <w:rFonts w:ascii="Palatino Linotype" w:hAnsi="Palatino Linotype"/>
          <w:sz w:val="24"/>
          <w:szCs w:val="24"/>
        </w:rPr>
        <w:t xml:space="preserve">tra imposibilitado legal y materialmente para atender </w:t>
      </w:r>
      <w:r w:rsidR="00433E84">
        <w:rPr>
          <w:rFonts w:ascii="Palatino Linotype" w:hAnsi="Palatino Linotype"/>
          <w:sz w:val="24"/>
          <w:szCs w:val="24"/>
        </w:rPr>
        <w:t>dichas</w:t>
      </w:r>
      <w:r w:rsidR="00DC726B">
        <w:rPr>
          <w:rFonts w:ascii="Palatino Linotype" w:hAnsi="Palatino Linotype"/>
          <w:sz w:val="24"/>
          <w:szCs w:val="24"/>
        </w:rPr>
        <w:t xml:space="preserve"> solicitudes, toda vez que solicitó a la Secretaría de Desarrollo Urbano y Metropolitano los planos actualizados de varios fraccionamientos, entre ellos el de Lomas Anáhuac mediante los oficios número SHA/DSA/431/2017 Y SHA/DSA/616/2017</w:t>
      </w:r>
      <w:r w:rsidR="003753F3">
        <w:rPr>
          <w:rFonts w:ascii="Palatino Linotype" w:hAnsi="Palatino Linotype"/>
          <w:sz w:val="24"/>
          <w:szCs w:val="24"/>
        </w:rPr>
        <w:t xml:space="preserve"> sin tener </w:t>
      </w:r>
      <w:r w:rsidR="00E240B8">
        <w:rPr>
          <w:rFonts w:ascii="Palatino Linotype" w:hAnsi="Palatino Linotype"/>
          <w:sz w:val="24"/>
          <w:szCs w:val="24"/>
        </w:rPr>
        <w:t>respuesta por dicha dependencia</w:t>
      </w:r>
      <w:r w:rsidR="00E240B8" w:rsidRPr="00E240B8">
        <w:rPr>
          <w:rFonts w:ascii="Palatino Linotype" w:hAnsi="Palatino Linotype"/>
          <w:sz w:val="24"/>
          <w:szCs w:val="24"/>
        </w:rPr>
        <w:t xml:space="preserve">; esto es, no se encuentra negando la existencia de </w:t>
      </w:r>
      <w:r w:rsidR="00E240B8">
        <w:rPr>
          <w:rFonts w:ascii="Palatino Linotype" w:hAnsi="Palatino Linotype"/>
          <w:sz w:val="24"/>
          <w:szCs w:val="24"/>
        </w:rPr>
        <w:t xml:space="preserve">la información requerida por el hoy </w:t>
      </w:r>
      <w:r w:rsidR="00E240B8" w:rsidRPr="00E240B8">
        <w:rPr>
          <w:rFonts w:ascii="Palatino Linotype" w:hAnsi="Palatino Linotype"/>
          <w:b/>
          <w:sz w:val="24"/>
          <w:szCs w:val="24"/>
        </w:rPr>
        <w:t>Recurrente</w:t>
      </w:r>
      <w:r w:rsidR="00E240B8" w:rsidRPr="00E240B8">
        <w:rPr>
          <w:rFonts w:ascii="Palatino Linotype" w:hAnsi="Palatino Linotype"/>
          <w:sz w:val="24"/>
          <w:szCs w:val="24"/>
        </w:rPr>
        <w:t>, únicamente manifiesta que se encuentra por el mome</w:t>
      </w:r>
      <w:r w:rsidR="00E240B8">
        <w:rPr>
          <w:rFonts w:ascii="Palatino Linotype" w:hAnsi="Palatino Linotype"/>
          <w:sz w:val="24"/>
          <w:szCs w:val="24"/>
        </w:rPr>
        <w:t xml:space="preserve">nto imposibilitado </w:t>
      </w:r>
      <w:r w:rsidR="00331E02">
        <w:rPr>
          <w:rFonts w:ascii="Palatino Linotype" w:hAnsi="Palatino Linotype"/>
          <w:sz w:val="24"/>
          <w:szCs w:val="24"/>
        </w:rPr>
        <w:t>de otorgarla toda vez que no ha</w:t>
      </w:r>
      <w:r w:rsidR="00E240B8" w:rsidRPr="00E240B8">
        <w:rPr>
          <w:rFonts w:ascii="Palatino Linotype" w:hAnsi="Palatino Linotype"/>
          <w:sz w:val="24"/>
          <w:szCs w:val="24"/>
        </w:rPr>
        <w:t xml:space="preserve"> </w:t>
      </w:r>
      <w:r w:rsidR="00E240B8">
        <w:rPr>
          <w:rFonts w:ascii="Palatino Linotype" w:hAnsi="Palatino Linotype"/>
          <w:sz w:val="24"/>
          <w:szCs w:val="24"/>
        </w:rPr>
        <w:t>recibido la documentación requerida</w:t>
      </w:r>
      <w:r w:rsidR="00E240B8" w:rsidRPr="00E240B8">
        <w:rPr>
          <w:rFonts w:ascii="Palatino Linotype" w:hAnsi="Palatino Linotype"/>
          <w:sz w:val="24"/>
          <w:szCs w:val="24"/>
        </w:rPr>
        <w:t xml:space="preserve">, </w:t>
      </w:r>
      <w:r w:rsidR="00331E02">
        <w:rPr>
          <w:rFonts w:ascii="Palatino Linotype" w:hAnsi="Palatino Linotype"/>
          <w:sz w:val="24"/>
          <w:szCs w:val="24"/>
        </w:rPr>
        <w:t>entendiéndose por esto que los planos en comento son los únicos documentos con los cuales ser pudiera col</w:t>
      </w:r>
      <w:r w:rsidR="007A63FD">
        <w:rPr>
          <w:rFonts w:ascii="Palatino Linotype" w:hAnsi="Palatino Linotype"/>
          <w:sz w:val="24"/>
          <w:szCs w:val="24"/>
        </w:rPr>
        <w:t>m</w:t>
      </w:r>
      <w:r w:rsidR="00331E02">
        <w:rPr>
          <w:rFonts w:ascii="Palatino Linotype" w:hAnsi="Palatino Linotype"/>
          <w:sz w:val="24"/>
          <w:szCs w:val="24"/>
        </w:rPr>
        <w:t xml:space="preserve">ar la pretensión del </w:t>
      </w:r>
      <w:r w:rsidR="00331E02" w:rsidRPr="00331E02">
        <w:rPr>
          <w:rFonts w:ascii="Palatino Linotype" w:hAnsi="Palatino Linotype"/>
          <w:b/>
          <w:sz w:val="24"/>
          <w:szCs w:val="24"/>
        </w:rPr>
        <w:t>Recurrente</w:t>
      </w:r>
      <w:r w:rsidR="00331E02">
        <w:rPr>
          <w:rFonts w:ascii="Palatino Linotype" w:hAnsi="Palatino Linotype"/>
          <w:b/>
          <w:sz w:val="24"/>
          <w:szCs w:val="24"/>
        </w:rPr>
        <w:t>.</w:t>
      </w:r>
    </w:p>
    <w:p w14:paraId="1A5B4090" w14:textId="77777777" w:rsidR="00F95129" w:rsidRDefault="00F95129" w:rsidP="00331E02">
      <w:pPr>
        <w:tabs>
          <w:tab w:val="left" w:pos="709"/>
        </w:tabs>
        <w:spacing w:after="0" w:line="360" w:lineRule="auto"/>
        <w:ind w:right="51"/>
        <w:jc w:val="both"/>
        <w:rPr>
          <w:rFonts w:ascii="Palatino Linotype" w:hAnsi="Palatino Linotype"/>
          <w:b/>
          <w:sz w:val="24"/>
          <w:szCs w:val="24"/>
        </w:rPr>
      </w:pPr>
    </w:p>
    <w:p w14:paraId="39C8999F" w14:textId="596361AB" w:rsidR="00F95129" w:rsidRDefault="00F95129" w:rsidP="00331E02">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En tal tesitura, </w:t>
      </w:r>
      <w:r w:rsidRPr="00F95129">
        <w:rPr>
          <w:rFonts w:ascii="Palatino Linotype" w:hAnsi="Palatino Linotype"/>
          <w:sz w:val="24"/>
          <w:szCs w:val="24"/>
        </w:rPr>
        <w:t>es de g</w:t>
      </w:r>
      <w:r>
        <w:rPr>
          <w:rFonts w:ascii="Palatino Linotype" w:hAnsi="Palatino Linotype"/>
          <w:sz w:val="24"/>
          <w:szCs w:val="24"/>
        </w:rPr>
        <w:t xml:space="preserve">ran importancia señalar que, si bien el </w:t>
      </w:r>
      <w:r w:rsidRPr="00F95129">
        <w:rPr>
          <w:rFonts w:ascii="Palatino Linotype" w:hAnsi="Palatino Linotype"/>
          <w:b/>
          <w:sz w:val="24"/>
          <w:szCs w:val="24"/>
        </w:rPr>
        <w:t>Sujeto Obligado</w:t>
      </w:r>
      <w:r w:rsidRPr="00F95129">
        <w:rPr>
          <w:rFonts w:ascii="Palatino Linotype" w:hAnsi="Palatino Linotype"/>
          <w:sz w:val="24"/>
          <w:szCs w:val="24"/>
        </w:rPr>
        <w:t xml:space="preserve"> </w:t>
      </w:r>
      <w:r>
        <w:rPr>
          <w:rFonts w:ascii="Palatino Linotype" w:hAnsi="Palatino Linotype"/>
          <w:sz w:val="24"/>
          <w:szCs w:val="24"/>
        </w:rPr>
        <w:t>turnó</w:t>
      </w:r>
      <w:r w:rsidRPr="00F95129">
        <w:rPr>
          <w:rFonts w:ascii="Palatino Linotype" w:hAnsi="Palatino Linotype"/>
          <w:sz w:val="24"/>
          <w:szCs w:val="24"/>
        </w:rPr>
        <w:t xml:space="preserve"> la</w:t>
      </w:r>
      <w:r>
        <w:rPr>
          <w:rFonts w:ascii="Palatino Linotype" w:hAnsi="Palatino Linotype"/>
          <w:sz w:val="24"/>
          <w:szCs w:val="24"/>
        </w:rPr>
        <w:t>s</w:t>
      </w:r>
      <w:r w:rsidRPr="00F95129">
        <w:rPr>
          <w:rFonts w:ascii="Palatino Linotype" w:hAnsi="Palatino Linotype"/>
          <w:sz w:val="24"/>
          <w:szCs w:val="24"/>
        </w:rPr>
        <w:t xml:space="preserve"> solicitud</w:t>
      </w:r>
      <w:r>
        <w:rPr>
          <w:rFonts w:ascii="Palatino Linotype" w:hAnsi="Palatino Linotype"/>
          <w:sz w:val="24"/>
          <w:szCs w:val="24"/>
        </w:rPr>
        <w:t>es</w:t>
      </w:r>
      <w:r w:rsidRPr="00F95129">
        <w:rPr>
          <w:rFonts w:ascii="Palatino Linotype" w:hAnsi="Palatino Linotype"/>
          <w:sz w:val="24"/>
          <w:szCs w:val="24"/>
        </w:rPr>
        <w:t xml:space="preserve"> </w:t>
      </w:r>
      <w:r>
        <w:rPr>
          <w:rFonts w:ascii="Palatino Linotype" w:hAnsi="Palatino Linotype"/>
          <w:sz w:val="24"/>
          <w:szCs w:val="24"/>
        </w:rPr>
        <w:t xml:space="preserve">de información </w:t>
      </w:r>
      <w:r w:rsidRPr="00F95129">
        <w:rPr>
          <w:rFonts w:ascii="Palatino Linotype" w:hAnsi="Palatino Linotype"/>
          <w:sz w:val="24"/>
          <w:szCs w:val="24"/>
        </w:rPr>
        <w:t xml:space="preserve">a la Secretaria </w:t>
      </w:r>
      <w:r>
        <w:rPr>
          <w:rFonts w:ascii="Palatino Linotype" w:hAnsi="Palatino Linotype"/>
          <w:sz w:val="24"/>
          <w:szCs w:val="24"/>
        </w:rPr>
        <w:t>del Ayuntamiento, lo cual es correcto, es de precisar que no se advierte del pronunciamiento del Archivo general del Ayuntamiento, el cual acorde al artículo 91 de la Ley Orgánica Municipal, el Secretario del Ayuntamiento tiene a su cargo, como se puede apreciar a continuación:</w:t>
      </w:r>
    </w:p>
    <w:p w14:paraId="7643D2D7" w14:textId="77777777" w:rsidR="00F95129" w:rsidRDefault="00F95129" w:rsidP="00331E02">
      <w:pPr>
        <w:tabs>
          <w:tab w:val="left" w:pos="709"/>
        </w:tabs>
        <w:spacing w:after="0" w:line="360" w:lineRule="auto"/>
        <w:ind w:right="51"/>
        <w:jc w:val="both"/>
        <w:rPr>
          <w:rFonts w:ascii="Palatino Linotype" w:hAnsi="Palatino Linotype"/>
          <w:sz w:val="24"/>
          <w:szCs w:val="24"/>
        </w:rPr>
      </w:pPr>
    </w:p>
    <w:p w14:paraId="22FC7C2A" w14:textId="4327A834" w:rsidR="00F95129" w:rsidRPr="00F95129" w:rsidRDefault="00F95129" w:rsidP="00F95129">
      <w:pPr>
        <w:tabs>
          <w:tab w:val="left" w:pos="709"/>
        </w:tabs>
        <w:spacing w:after="0" w:line="240" w:lineRule="auto"/>
        <w:ind w:left="851" w:right="851"/>
        <w:jc w:val="both"/>
        <w:rPr>
          <w:rFonts w:ascii="Palatino Linotype" w:hAnsi="Palatino Linotype"/>
          <w:i/>
        </w:rPr>
      </w:pPr>
      <w:r w:rsidRPr="00F95129">
        <w:rPr>
          <w:rFonts w:ascii="Palatino Linotype" w:hAnsi="Palatino Linotype"/>
          <w:b/>
          <w:i/>
        </w:rPr>
        <w:t>Artículo 91.-</w:t>
      </w:r>
      <w:r w:rsidRPr="00F95129">
        <w:rPr>
          <w:rFonts w:ascii="Palatino Linotype" w:hAnsi="Palatino Linotype"/>
          <w:i/>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890719C" w14:textId="6420B2AC" w:rsidR="00F95129" w:rsidRPr="00F95129" w:rsidRDefault="00F95129" w:rsidP="00F95129">
      <w:pPr>
        <w:tabs>
          <w:tab w:val="left" w:pos="709"/>
        </w:tabs>
        <w:spacing w:after="0" w:line="240" w:lineRule="auto"/>
        <w:ind w:left="851" w:right="851"/>
        <w:jc w:val="both"/>
        <w:rPr>
          <w:rFonts w:ascii="Palatino Linotype" w:hAnsi="Palatino Linotype"/>
          <w:i/>
        </w:rPr>
      </w:pPr>
      <w:r w:rsidRPr="00F95129">
        <w:rPr>
          <w:rFonts w:ascii="Palatino Linotype" w:hAnsi="Palatino Linotype"/>
          <w:i/>
        </w:rPr>
        <w:t>(…)</w:t>
      </w:r>
    </w:p>
    <w:p w14:paraId="7D3E8FD4" w14:textId="3EE261D5" w:rsidR="00F95129" w:rsidRPr="00F95129" w:rsidRDefault="00F95129" w:rsidP="00F95129">
      <w:pPr>
        <w:tabs>
          <w:tab w:val="left" w:pos="709"/>
        </w:tabs>
        <w:spacing w:after="0" w:line="240" w:lineRule="auto"/>
        <w:ind w:left="851" w:right="851"/>
        <w:jc w:val="both"/>
        <w:rPr>
          <w:rFonts w:ascii="Palatino Linotype" w:hAnsi="Palatino Linotype"/>
          <w:i/>
        </w:rPr>
      </w:pPr>
      <w:r w:rsidRPr="00F95129">
        <w:rPr>
          <w:rFonts w:ascii="Palatino Linotype" w:hAnsi="Palatino Linotype"/>
          <w:b/>
          <w:i/>
        </w:rPr>
        <w:t>VI.</w:t>
      </w:r>
      <w:r w:rsidRPr="00F95129">
        <w:rPr>
          <w:rFonts w:ascii="Palatino Linotype" w:hAnsi="Palatino Linotype"/>
          <w:i/>
        </w:rPr>
        <w:t xml:space="preserve"> </w:t>
      </w:r>
      <w:r w:rsidRPr="00F95129">
        <w:rPr>
          <w:rFonts w:ascii="Palatino Linotype" w:hAnsi="Palatino Linotype"/>
          <w:i/>
          <w:u w:val="single"/>
        </w:rPr>
        <w:t>Tener a su cargo el archivo general del ayuntamiento</w:t>
      </w:r>
      <w:r w:rsidRPr="00F95129">
        <w:rPr>
          <w:rFonts w:ascii="Palatino Linotype" w:hAnsi="Palatino Linotype"/>
          <w:i/>
        </w:rPr>
        <w:t>;</w:t>
      </w:r>
    </w:p>
    <w:p w14:paraId="40AC08EF" w14:textId="77777777" w:rsidR="00F95129" w:rsidRPr="00F95129" w:rsidRDefault="00F95129" w:rsidP="00331E02">
      <w:pPr>
        <w:tabs>
          <w:tab w:val="left" w:pos="709"/>
        </w:tabs>
        <w:spacing w:after="0" w:line="360" w:lineRule="auto"/>
        <w:ind w:right="51"/>
        <w:jc w:val="both"/>
        <w:rPr>
          <w:rFonts w:ascii="Palatino Linotype" w:hAnsi="Palatino Linotype"/>
          <w:sz w:val="24"/>
          <w:szCs w:val="24"/>
        </w:rPr>
      </w:pPr>
    </w:p>
    <w:p w14:paraId="4898A906" w14:textId="77777777" w:rsidR="00331E02" w:rsidRDefault="00331E02" w:rsidP="00331E02">
      <w:pPr>
        <w:tabs>
          <w:tab w:val="left" w:pos="709"/>
        </w:tabs>
        <w:spacing w:after="0" w:line="360" w:lineRule="auto"/>
        <w:ind w:right="51"/>
        <w:jc w:val="both"/>
        <w:rPr>
          <w:rFonts w:ascii="Palatino Linotype" w:hAnsi="Palatino Linotype"/>
          <w:b/>
          <w:sz w:val="24"/>
          <w:szCs w:val="24"/>
        </w:rPr>
      </w:pPr>
    </w:p>
    <w:p w14:paraId="011F0FBD" w14:textId="33F5647A" w:rsidR="00A43521" w:rsidRDefault="00331E02" w:rsidP="00331E02">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P</w:t>
      </w:r>
      <w:r w:rsidR="00E240B8" w:rsidRPr="00E240B8">
        <w:rPr>
          <w:rFonts w:ascii="Palatino Linotype" w:hAnsi="Palatino Linotype"/>
          <w:sz w:val="24"/>
          <w:szCs w:val="24"/>
        </w:rPr>
        <w:t xml:space="preserve">or </w:t>
      </w:r>
      <w:r>
        <w:rPr>
          <w:rFonts w:ascii="Palatino Linotype" w:hAnsi="Palatino Linotype"/>
          <w:sz w:val="24"/>
          <w:szCs w:val="24"/>
        </w:rPr>
        <w:t>todo lo anterior</w:t>
      </w:r>
      <w:r w:rsidR="00E240B8" w:rsidRPr="00E240B8">
        <w:rPr>
          <w:rFonts w:ascii="Palatino Linotype" w:hAnsi="Palatino Linotype"/>
          <w:sz w:val="24"/>
          <w:szCs w:val="24"/>
        </w:rPr>
        <w:t xml:space="preserve"> este Órgano Garante consid</w:t>
      </w:r>
      <w:r w:rsidR="00E240B8">
        <w:rPr>
          <w:rFonts w:ascii="Palatino Linotype" w:hAnsi="Palatino Linotype"/>
          <w:sz w:val="24"/>
          <w:szCs w:val="24"/>
        </w:rPr>
        <w:t xml:space="preserve">era que será viable ordenar al </w:t>
      </w:r>
      <w:r w:rsidR="00E240B8" w:rsidRPr="00834B46">
        <w:rPr>
          <w:rFonts w:ascii="Palatino Linotype" w:hAnsi="Palatino Linotype"/>
          <w:b/>
          <w:sz w:val="24"/>
          <w:szCs w:val="24"/>
        </w:rPr>
        <w:t>Sujeto Obligado</w:t>
      </w:r>
      <w:r w:rsidR="0063467B">
        <w:rPr>
          <w:rFonts w:ascii="Palatino Linotype" w:hAnsi="Palatino Linotype"/>
          <w:b/>
          <w:sz w:val="24"/>
          <w:szCs w:val="24"/>
        </w:rPr>
        <w:t xml:space="preserve">, </w:t>
      </w:r>
      <w:r w:rsidR="0063467B" w:rsidRPr="0063467B">
        <w:rPr>
          <w:rFonts w:ascii="Palatino Linotype" w:hAnsi="Palatino Linotype"/>
          <w:sz w:val="24"/>
          <w:szCs w:val="24"/>
        </w:rPr>
        <w:t>realizar una</w:t>
      </w:r>
      <w:r w:rsidR="0063467B">
        <w:rPr>
          <w:rFonts w:ascii="Palatino Linotype" w:hAnsi="Palatino Linotype"/>
          <w:sz w:val="24"/>
          <w:szCs w:val="24"/>
        </w:rPr>
        <w:t xml:space="preserve"> nueva</w:t>
      </w:r>
      <w:r w:rsidR="0063467B" w:rsidRPr="0063467B">
        <w:rPr>
          <w:rFonts w:ascii="Palatino Linotype" w:hAnsi="Palatino Linotype"/>
          <w:sz w:val="24"/>
          <w:szCs w:val="24"/>
        </w:rPr>
        <w:t xml:space="preserve"> búsqueda exhaustiva y razonable</w:t>
      </w:r>
      <w:r w:rsidR="00F859E8">
        <w:rPr>
          <w:rFonts w:ascii="Palatino Linotype" w:hAnsi="Palatino Linotype"/>
          <w:sz w:val="24"/>
          <w:szCs w:val="24"/>
        </w:rPr>
        <w:t>,</w:t>
      </w:r>
      <w:r w:rsidR="002B24AB">
        <w:rPr>
          <w:rFonts w:ascii="Palatino Linotype" w:hAnsi="Palatino Linotype"/>
          <w:sz w:val="24"/>
          <w:szCs w:val="24"/>
        </w:rPr>
        <w:t xml:space="preserve"> y en caso de encontrar</w:t>
      </w:r>
      <w:r w:rsidR="0063467B">
        <w:rPr>
          <w:rFonts w:ascii="Palatino Linotype" w:hAnsi="Palatino Linotype"/>
          <w:sz w:val="24"/>
          <w:szCs w:val="24"/>
        </w:rPr>
        <w:t xml:space="preserve"> los documentos en donde conste </w:t>
      </w:r>
      <w:r w:rsidR="002B24AB">
        <w:rPr>
          <w:rFonts w:ascii="Palatino Linotype" w:hAnsi="Palatino Linotype"/>
          <w:sz w:val="24"/>
          <w:szCs w:val="24"/>
        </w:rPr>
        <w:t>l</w:t>
      </w:r>
      <w:r w:rsidR="002B24AB" w:rsidRPr="002B24AB">
        <w:rPr>
          <w:rFonts w:ascii="Palatino Linotype" w:hAnsi="Palatino Linotype"/>
          <w:sz w:val="24"/>
          <w:szCs w:val="24"/>
        </w:rPr>
        <w:t xml:space="preserve">a </w:t>
      </w:r>
      <w:r w:rsidR="00611EC5">
        <w:rPr>
          <w:rFonts w:ascii="Palatino Linotype" w:hAnsi="Palatino Linotype"/>
          <w:sz w:val="24"/>
          <w:szCs w:val="24"/>
        </w:rPr>
        <w:t>información requerida respecto de</w:t>
      </w:r>
      <w:r w:rsidR="002B24AB" w:rsidRPr="002B24AB">
        <w:rPr>
          <w:rFonts w:ascii="Palatino Linotype" w:hAnsi="Palatino Linotype"/>
          <w:sz w:val="24"/>
          <w:szCs w:val="24"/>
        </w:rPr>
        <w:t xml:space="preserve"> las áreas verdes y áreas de donación del polígono ubicado en las calles de Economía y Administración de Empresas del fraccionamiento Villas Anáhuac, Huixquilucan Estado de México</w:t>
      </w:r>
      <w:r w:rsidR="002B24AB">
        <w:rPr>
          <w:rFonts w:ascii="Palatino Linotype" w:hAnsi="Palatino Linotype"/>
          <w:sz w:val="24"/>
          <w:szCs w:val="24"/>
        </w:rPr>
        <w:t>,</w:t>
      </w:r>
      <w:r w:rsidR="0063467B">
        <w:rPr>
          <w:rFonts w:ascii="Palatino Linotype" w:hAnsi="Palatino Linotype"/>
          <w:sz w:val="24"/>
          <w:szCs w:val="24"/>
        </w:rPr>
        <w:t xml:space="preserve"> </w:t>
      </w:r>
      <w:r w:rsidR="002B24AB">
        <w:rPr>
          <w:rFonts w:ascii="Palatino Linotype" w:hAnsi="Palatino Linotype"/>
          <w:sz w:val="24"/>
          <w:szCs w:val="24"/>
        </w:rPr>
        <w:t>deberá</w:t>
      </w:r>
      <w:r w:rsidR="0063467B">
        <w:rPr>
          <w:rFonts w:ascii="Palatino Linotype" w:hAnsi="Palatino Linotype"/>
          <w:sz w:val="24"/>
          <w:szCs w:val="24"/>
        </w:rPr>
        <w:t xml:space="preserve"> ponerse a disposición </w:t>
      </w:r>
      <w:r w:rsidR="002B24AB">
        <w:rPr>
          <w:rFonts w:ascii="Palatino Linotype" w:hAnsi="Palatino Linotype"/>
          <w:sz w:val="24"/>
          <w:szCs w:val="24"/>
        </w:rPr>
        <w:t xml:space="preserve">del </w:t>
      </w:r>
      <w:r w:rsidR="002B24AB" w:rsidRPr="002B24AB">
        <w:rPr>
          <w:rFonts w:ascii="Palatino Linotype" w:hAnsi="Palatino Linotype"/>
          <w:b/>
          <w:sz w:val="24"/>
          <w:szCs w:val="24"/>
        </w:rPr>
        <w:t>R</w:t>
      </w:r>
      <w:r w:rsidR="0063467B" w:rsidRPr="002B24AB">
        <w:rPr>
          <w:rFonts w:ascii="Palatino Linotype" w:hAnsi="Palatino Linotype"/>
          <w:b/>
          <w:sz w:val="24"/>
          <w:szCs w:val="24"/>
        </w:rPr>
        <w:t>ecurrente</w:t>
      </w:r>
      <w:r w:rsidR="00611EC5">
        <w:rPr>
          <w:rFonts w:ascii="Palatino Linotype" w:hAnsi="Palatino Linotype"/>
          <w:sz w:val="24"/>
          <w:szCs w:val="24"/>
        </w:rPr>
        <w:t>.</w:t>
      </w:r>
    </w:p>
    <w:p w14:paraId="0E227E9C" w14:textId="77777777" w:rsidR="00A43521" w:rsidRDefault="00A43521" w:rsidP="00331E02">
      <w:pPr>
        <w:tabs>
          <w:tab w:val="left" w:pos="709"/>
        </w:tabs>
        <w:spacing w:after="0" w:line="360" w:lineRule="auto"/>
        <w:ind w:right="51"/>
        <w:jc w:val="both"/>
        <w:rPr>
          <w:rFonts w:ascii="Palatino Linotype" w:hAnsi="Palatino Linotype"/>
          <w:sz w:val="24"/>
          <w:szCs w:val="24"/>
        </w:rPr>
      </w:pPr>
    </w:p>
    <w:p w14:paraId="6296BB55" w14:textId="133B0568" w:rsidR="00B84DD4" w:rsidRDefault="00A43521" w:rsidP="00331E02">
      <w:pPr>
        <w:tabs>
          <w:tab w:val="left" w:pos="709"/>
        </w:tabs>
        <w:spacing w:after="0" w:line="360" w:lineRule="auto"/>
        <w:ind w:right="51"/>
        <w:jc w:val="both"/>
        <w:rPr>
          <w:rFonts w:ascii="Palatino Linotype" w:hAnsi="Palatino Linotype"/>
          <w:sz w:val="24"/>
          <w:szCs w:val="24"/>
        </w:rPr>
      </w:pPr>
      <w:r w:rsidRPr="00F859E8">
        <w:rPr>
          <w:rFonts w:ascii="Palatino Linotype" w:hAnsi="Palatino Linotype"/>
          <w:sz w:val="24"/>
          <w:szCs w:val="24"/>
        </w:rPr>
        <w:t>En el supuesto de que al momento de ser notificada la presente resoluci</w:t>
      </w:r>
      <w:r w:rsidR="00F859E8">
        <w:rPr>
          <w:rFonts w:ascii="Palatino Linotype" w:hAnsi="Palatino Linotype"/>
          <w:sz w:val="24"/>
          <w:szCs w:val="24"/>
        </w:rPr>
        <w:t>ón al Sujeto O</w:t>
      </w:r>
      <w:r w:rsidRPr="00F859E8">
        <w:rPr>
          <w:rFonts w:ascii="Palatino Linotype" w:hAnsi="Palatino Linotype"/>
          <w:sz w:val="24"/>
          <w:szCs w:val="24"/>
        </w:rPr>
        <w:t>bligado, este cuente con los planos solicitados a la Secre</w:t>
      </w:r>
      <w:r w:rsidR="00F859E8">
        <w:rPr>
          <w:rFonts w:ascii="Palatino Linotype" w:hAnsi="Palatino Linotype"/>
          <w:sz w:val="24"/>
          <w:szCs w:val="24"/>
        </w:rPr>
        <w:t>taria de Desarrollo U</w:t>
      </w:r>
      <w:r w:rsidRPr="00F859E8">
        <w:rPr>
          <w:rFonts w:ascii="Palatino Linotype" w:hAnsi="Palatino Linotype"/>
          <w:sz w:val="24"/>
          <w:szCs w:val="24"/>
        </w:rPr>
        <w:t xml:space="preserve">rbano, estos deberán </w:t>
      </w:r>
      <w:r w:rsidR="00296FCA" w:rsidRPr="00F859E8">
        <w:rPr>
          <w:rFonts w:ascii="Palatino Linotype" w:hAnsi="Palatino Linotype"/>
          <w:sz w:val="24"/>
          <w:szCs w:val="24"/>
        </w:rPr>
        <w:t xml:space="preserve">ser entregados al </w:t>
      </w:r>
      <w:r w:rsidR="00296FCA" w:rsidRPr="00F859E8">
        <w:rPr>
          <w:rFonts w:ascii="Palatino Linotype" w:hAnsi="Palatino Linotype"/>
          <w:b/>
          <w:sz w:val="24"/>
          <w:szCs w:val="24"/>
        </w:rPr>
        <w:t>R</w:t>
      </w:r>
      <w:r w:rsidRPr="00F859E8">
        <w:rPr>
          <w:rFonts w:ascii="Palatino Linotype" w:hAnsi="Palatino Linotype"/>
          <w:b/>
          <w:sz w:val="24"/>
          <w:szCs w:val="24"/>
        </w:rPr>
        <w:t>ecurrente</w:t>
      </w:r>
      <w:r w:rsidR="00E240B8" w:rsidRPr="00F859E8">
        <w:rPr>
          <w:rFonts w:ascii="Palatino Linotype" w:hAnsi="Palatino Linotype"/>
          <w:sz w:val="24"/>
          <w:szCs w:val="24"/>
        </w:rPr>
        <w:t>.</w:t>
      </w:r>
    </w:p>
    <w:p w14:paraId="14A766CD" w14:textId="77777777" w:rsidR="00B5581A" w:rsidRDefault="00B5581A" w:rsidP="00331E02">
      <w:pPr>
        <w:tabs>
          <w:tab w:val="left" w:pos="709"/>
        </w:tabs>
        <w:spacing w:after="0" w:line="360" w:lineRule="auto"/>
        <w:ind w:right="51"/>
        <w:jc w:val="both"/>
        <w:rPr>
          <w:rFonts w:ascii="Palatino Linotype" w:hAnsi="Palatino Linotype"/>
          <w:sz w:val="24"/>
          <w:szCs w:val="24"/>
        </w:rPr>
      </w:pPr>
    </w:p>
    <w:p w14:paraId="2D3F8DD2" w14:textId="190581FC" w:rsidR="00B5581A" w:rsidRPr="00E04DA3" w:rsidRDefault="00A43521" w:rsidP="00331E02">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otro lado, si tras una búsqueda exhaustiva y razonable de la información </w:t>
      </w:r>
      <w:r w:rsidR="00B5581A" w:rsidRPr="00E04DA3">
        <w:rPr>
          <w:rFonts w:ascii="Palatino Linotype" w:hAnsi="Palatino Linotype" w:cs="Arial"/>
          <w:bCs/>
          <w:sz w:val="24"/>
          <w:szCs w:val="24"/>
        </w:rPr>
        <w:t xml:space="preserve">el </w:t>
      </w:r>
      <w:r w:rsidR="00B5581A">
        <w:rPr>
          <w:rFonts w:ascii="Palatino Linotype" w:hAnsi="Palatino Linotype" w:cs="Arial"/>
          <w:b/>
          <w:bCs/>
          <w:sz w:val="24"/>
          <w:szCs w:val="24"/>
        </w:rPr>
        <w:t>Sujeto O</w:t>
      </w:r>
      <w:r w:rsidR="00B5581A" w:rsidRPr="00E04DA3">
        <w:rPr>
          <w:rFonts w:ascii="Palatino Linotype" w:hAnsi="Palatino Linotype" w:cs="Arial"/>
          <w:b/>
          <w:bCs/>
          <w:sz w:val="24"/>
          <w:szCs w:val="24"/>
        </w:rPr>
        <w:t>bligado</w:t>
      </w:r>
      <w:r w:rsidR="00B5581A" w:rsidRPr="00E04DA3">
        <w:rPr>
          <w:rFonts w:ascii="Palatino Linotype" w:hAnsi="Palatino Linotype" w:cs="Arial"/>
          <w:bCs/>
          <w:sz w:val="24"/>
          <w:szCs w:val="24"/>
        </w:rPr>
        <w:t xml:space="preserve"> </w:t>
      </w:r>
      <w:r w:rsidR="00B5581A">
        <w:rPr>
          <w:rFonts w:ascii="Palatino Linotype" w:hAnsi="Palatino Linotype" w:cs="Arial"/>
          <w:sz w:val="24"/>
          <w:szCs w:val="24"/>
        </w:rPr>
        <w:t>no cuenta</w:t>
      </w:r>
      <w:r w:rsidR="00B5581A" w:rsidRPr="00E04DA3">
        <w:rPr>
          <w:rFonts w:ascii="Palatino Linotype" w:hAnsi="Palatino Linotype" w:cs="Arial"/>
          <w:sz w:val="24"/>
          <w:szCs w:val="24"/>
        </w:rPr>
        <w:t xml:space="preserve"> con </w:t>
      </w:r>
      <w:r w:rsidR="00834B46">
        <w:rPr>
          <w:rFonts w:ascii="Palatino Linotype" w:hAnsi="Palatino Linotype" w:cs="Arial"/>
          <w:sz w:val="24"/>
          <w:szCs w:val="24"/>
        </w:rPr>
        <w:t xml:space="preserve">los </w:t>
      </w:r>
      <w:r w:rsidR="002B24AB">
        <w:rPr>
          <w:rFonts w:ascii="Palatino Linotype" w:hAnsi="Palatino Linotype" w:cs="Arial"/>
          <w:sz w:val="24"/>
          <w:szCs w:val="24"/>
        </w:rPr>
        <w:t>documentos</w:t>
      </w:r>
      <w:r w:rsidR="00834B46">
        <w:rPr>
          <w:rFonts w:ascii="Palatino Linotype" w:hAnsi="Palatino Linotype" w:cs="Arial"/>
          <w:sz w:val="24"/>
          <w:szCs w:val="24"/>
        </w:rPr>
        <w:t xml:space="preserve"> que evidencien cuales son las Áreas Verdes y Áreas de Donación en las ubicaciones señaladas en</w:t>
      </w:r>
      <w:r w:rsidR="002B24AB">
        <w:rPr>
          <w:rFonts w:ascii="Palatino Linotype" w:hAnsi="Palatino Linotype" w:cs="Arial"/>
          <w:sz w:val="24"/>
          <w:szCs w:val="24"/>
        </w:rPr>
        <w:t xml:space="preserve"> las solicitudes de información</w:t>
      </w:r>
      <w:r>
        <w:rPr>
          <w:rFonts w:ascii="Palatino Linotype" w:hAnsi="Palatino Linotype" w:cs="Arial"/>
          <w:sz w:val="24"/>
          <w:szCs w:val="24"/>
        </w:rPr>
        <w:t xml:space="preserve">, </w:t>
      </w:r>
      <w:r w:rsidR="00962217">
        <w:rPr>
          <w:rFonts w:ascii="Palatino Linotype" w:hAnsi="Palatino Linotype" w:cs="Arial"/>
          <w:sz w:val="24"/>
          <w:szCs w:val="24"/>
        </w:rPr>
        <w:t>así como,</w:t>
      </w:r>
      <w:r>
        <w:rPr>
          <w:rFonts w:ascii="Palatino Linotype" w:hAnsi="Palatino Linotype" w:cs="Arial"/>
          <w:sz w:val="24"/>
          <w:szCs w:val="24"/>
        </w:rPr>
        <w:t xml:space="preserve"> si dichos documentos no han sido proporcionados por la Secretaría de Desarrollo Urbano y Metropolitano</w:t>
      </w:r>
      <w:r w:rsidR="00B5581A" w:rsidRPr="00E04DA3">
        <w:rPr>
          <w:rFonts w:ascii="Palatino Linotype" w:hAnsi="Palatino Linotype" w:cs="Arial"/>
          <w:sz w:val="24"/>
          <w:szCs w:val="24"/>
        </w:rPr>
        <w:t xml:space="preserve">, </w:t>
      </w:r>
      <w:r>
        <w:rPr>
          <w:rFonts w:ascii="Palatino Linotype" w:hAnsi="Palatino Linotype" w:cs="Arial"/>
          <w:sz w:val="24"/>
          <w:szCs w:val="24"/>
        </w:rPr>
        <w:t xml:space="preserve">se </w:t>
      </w:r>
      <w:r w:rsidR="00B5581A" w:rsidRPr="00E04DA3">
        <w:rPr>
          <w:rFonts w:ascii="Palatino Linotype" w:hAnsi="Palatino Linotype" w:cs="Arial"/>
          <w:sz w:val="24"/>
          <w:szCs w:val="24"/>
        </w:rPr>
        <w:t>deberá emitir a través de su Comité de Transparenci</w:t>
      </w:r>
      <w:r w:rsidR="00611EC5">
        <w:rPr>
          <w:rFonts w:ascii="Palatino Linotype" w:hAnsi="Palatino Linotype" w:cs="Arial"/>
          <w:sz w:val="24"/>
          <w:szCs w:val="24"/>
        </w:rPr>
        <w:t xml:space="preserve">a el Acuerdo de Inexistencia </w:t>
      </w:r>
      <w:r w:rsidR="00B5581A" w:rsidRPr="00E04DA3">
        <w:rPr>
          <w:rFonts w:ascii="Palatino Linotype" w:hAnsi="Palatino Linotype" w:cs="Arial"/>
          <w:sz w:val="24"/>
          <w:szCs w:val="24"/>
        </w:rPr>
        <w:t>conforme a lo dispuesto en los artículos 19, 49 fracciones II y XIII, 169 fracción II y 170 de la Ley de Transparencia y Acceso a la Información Pública del Estado de México y Municipios, que establecen lo siguiente:</w:t>
      </w:r>
    </w:p>
    <w:p w14:paraId="7A308F3F" w14:textId="77777777" w:rsidR="00B5581A" w:rsidRPr="00E04DA3" w:rsidRDefault="00B5581A" w:rsidP="00B5581A">
      <w:pPr>
        <w:spacing w:after="0" w:line="360" w:lineRule="auto"/>
        <w:jc w:val="both"/>
        <w:rPr>
          <w:rFonts w:ascii="Palatino Linotype" w:hAnsi="Palatino Linotype" w:cs="Arial"/>
          <w:sz w:val="24"/>
          <w:szCs w:val="24"/>
        </w:rPr>
      </w:pPr>
    </w:p>
    <w:p w14:paraId="5164DAD3" w14:textId="24881C03" w:rsidR="00B5581A" w:rsidRPr="00D9429B" w:rsidRDefault="00B5581A" w:rsidP="00CD2A2C">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“Artículo 49.</w:t>
      </w:r>
      <w:r w:rsidRPr="00D9429B">
        <w:rPr>
          <w:rFonts w:ascii="Palatino Linotype" w:hAnsi="Palatino Linotype" w:cs="Arial"/>
          <w:i/>
        </w:rPr>
        <w:t xml:space="preserve"> Los </w:t>
      </w:r>
      <w:r w:rsidRPr="00D9429B">
        <w:rPr>
          <w:rFonts w:ascii="Palatino Linotype" w:hAnsi="Palatino Linotype" w:cs="Arial"/>
          <w:i/>
          <w:u w:val="single"/>
        </w:rPr>
        <w:t>Comités de Transparencia</w:t>
      </w:r>
      <w:r w:rsidRPr="00D9429B">
        <w:rPr>
          <w:rFonts w:ascii="Palatino Linotype" w:hAnsi="Palatino Linotype" w:cs="Arial"/>
          <w:i/>
        </w:rPr>
        <w:t xml:space="preserve"> tendrán las siguientes atribuciones:</w:t>
      </w:r>
    </w:p>
    <w:p w14:paraId="252BAE9D" w14:textId="77777777" w:rsidR="00B5581A" w:rsidRPr="00D9429B" w:rsidRDefault="00B5581A" w:rsidP="00CD2A2C">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i/>
          <w:u w:val="single"/>
        </w:rPr>
        <w:t>…</w:t>
      </w:r>
    </w:p>
    <w:p w14:paraId="17D68E56" w14:textId="77777777" w:rsidR="00B5581A" w:rsidRPr="00D9429B" w:rsidRDefault="00B5581A" w:rsidP="00CD2A2C">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II.</w:t>
      </w:r>
      <w:r w:rsidRPr="00D9429B">
        <w:rPr>
          <w:rFonts w:ascii="Palatino Linotype" w:hAnsi="Palatino Linotype" w:cs="Arial"/>
          <w:i/>
          <w:u w:val="single"/>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1D1F2FCB" w14:textId="77777777" w:rsidR="00B5581A" w:rsidRPr="00D9429B" w:rsidRDefault="00B5581A" w:rsidP="00CD2A2C">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i/>
          <w:u w:val="single"/>
        </w:rPr>
        <w:t>…</w:t>
      </w:r>
    </w:p>
    <w:p w14:paraId="50793B36" w14:textId="77777777" w:rsidR="00B5581A" w:rsidRPr="00D9429B" w:rsidRDefault="00B5581A" w:rsidP="00CD2A2C">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XIII.</w:t>
      </w:r>
      <w:r w:rsidRPr="00D9429B">
        <w:rPr>
          <w:rFonts w:ascii="Palatino Linotype" w:hAnsi="Palatino Linotype" w:cs="Arial"/>
          <w:i/>
        </w:rPr>
        <w:t xml:space="preserve"> </w:t>
      </w:r>
      <w:r w:rsidRPr="00D9429B">
        <w:rPr>
          <w:rFonts w:ascii="Palatino Linotype" w:hAnsi="Palatino Linotype" w:cs="Arial"/>
          <w:i/>
          <w:u w:val="single"/>
        </w:rPr>
        <w:t>Dictaminar las declaratorias de inexistencia de la información que les remitan las unidades administrativas y resolver en consecuencia;</w:t>
      </w:r>
    </w:p>
    <w:p w14:paraId="55E176DC" w14:textId="77777777" w:rsidR="00B5581A" w:rsidRPr="00D9429B" w:rsidRDefault="00B5581A" w:rsidP="00CD2A2C">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w:t>
      </w:r>
    </w:p>
    <w:p w14:paraId="4599B382" w14:textId="77777777" w:rsidR="00B5581A" w:rsidRPr="00D9429B" w:rsidRDefault="00B5581A" w:rsidP="00CD2A2C">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Artículo 169.</w:t>
      </w:r>
      <w:r w:rsidRPr="00D9429B">
        <w:rPr>
          <w:rFonts w:ascii="Palatino Linotype" w:hAnsi="Palatino Linotype" w:cs="Arial"/>
          <w:i/>
        </w:rPr>
        <w:t xml:space="preserve"> </w:t>
      </w:r>
      <w:r w:rsidRPr="00D9429B">
        <w:rPr>
          <w:rFonts w:ascii="Palatino Linotype" w:hAnsi="Palatino Linotype" w:cs="Arial"/>
          <w:i/>
          <w:u w:val="single"/>
        </w:rPr>
        <w:t>Cuando la información no se encuentre en los archivos del sujeto obligado, el Comité de Transparencia:</w:t>
      </w:r>
    </w:p>
    <w:p w14:paraId="3488570C" w14:textId="77777777" w:rsidR="00B5581A" w:rsidRPr="00D9429B" w:rsidRDefault="00B5581A" w:rsidP="00CD2A2C">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w:t>
      </w:r>
    </w:p>
    <w:p w14:paraId="6D803283" w14:textId="77777777" w:rsidR="00B5581A" w:rsidRPr="00D9429B" w:rsidRDefault="00B5581A" w:rsidP="00CD2A2C">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II.</w:t>
      </w:r>
      <w:r w:rsidRPr="00D9429B">
        <w:rPr>
          <w:rFonts w:ascii="Palatino Linotype" w:hAnsi="Palatino Linotype" w:cs="Arial"/>
          <w:i/>
        </w:rPr>
        <w:t xml:space="preserve"> </w:t>
      </w:r>
      <w:r w:rsidRPr="00D9429B">
        <w:rPr>
          <w:rFonts w:ascii="Palatino Linotype" w:hAnsi="Palatino Linotype" w:cs="Arial"/>
          <w:i/>
          <w:u w:val="single"/>
        </w:rPr>
        <w:t>Expedirá una resolución que confirme la inexistencia del documento;</w:t>
      </w:r>
    </w:p>
    <w:p w14:paraId="6A1EAC8B" w14:textId="77777777" w:rsidR="00B5581A" w:rsidRPr="00D9429B" w:rsidRDefault="00B5581A" w:rsidP="00CD2A2C">
      <w:pPr>
        <w:autoSpaceDE w:val="0"/>
        <w:autoSpaceDN w:val="0"/>
        <w:adjustRightInd w:val="0"/>
        <w:spacing w:after="0" w:line="240" w:lineRule="auto"/>
        <w:ind w:left="851" w:right="851"/>
        <w:jc w:val="both"/>
        <w:rPr>
          <w:rFonts w:ascii="Palatino Linotype" w:hAnsi="Palatino Linotype" w:cs="Arial"/>
          <w:i/>
        </w:rPr>
      </w:pPr>
      <w:r w:rsidRPr="00D9429B">
        <w:rPr>
          <w:rFonts w:ascii="Palatino Linotype" w:hAnsi="Palatino Linotype" w:cs="Arial"/>
          <w:i/>
        </w:rPr>
        <w:t>…</w:t>
      </w:r>
    </w:p>
    <w:p w14:paraId="35CE527F" w14:textId="77777777" w:rsidR="00B5581A" w:rsidRDefault="00B5581A" w:rsidP="00CD2A2C">
      <w:pPr>
        <w:autoSpaceDE w:val="0"/>
        <w:autoSpaceDN w:val="0"/>
        <w:adjustRightInd w:val="0"/>
        <w:spacing w:after="0" w:line="240" w:lineRule="auto"/>
        <w:ind w:left="851" w:right="851"/>
        <w:jc w:val="both"/>
        <w:rPr>
          <w:rFonts w:ascii="Palatino Linotype" w:hAnsi="Palatino Linotype" w:cs="Arial"/>
          <w:i/>
        </w:rPr>
      </w:pPr>
      <w:r w:rsidRPr="00D9429B">
        <w:rPr>
          <w:rFonts w:ascii="Palatino Linotype" w:hAnsi="Palatino Linotype" w:cs="Arial"/>
          <w:b/>
          <w:i/>
        </w:rPr>
        <w:t>Artículo 170.</w:t>
      </w:r>
      <w:r w:rsidRPr="00D9429B">
        <w:rPr>
          <w:rFonts w:ascii="Palatino Linotype" w:hAnsi="Palatino Linotype" w:cs="Arial"/>
          <w:i/>
        </w:rPr>
        <w:t xml:space="preserve"> </w:t>
      </w:r>
      <w:r w:rsidRPr="00D9429B">
        <w:rPr>
          <w:rFonts w:ascii="Palatino Linotype"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D9429B">
        <w:rPr>
          <w:rFonts w:ascii="Palatino Linotype" w:hAnsi="Palatino Linotype" w:cs="Arial"/>
          <w:b/>
          <w:i/>
          <w:u w:val="single"/>
        </w:rPr>
        <w:t>.”</w:t>
      </w:r>
      <w:r>
        <w:rPr>
          <w:rFonts w:ascii="Palatino Linotype" w:hAnsi="Palatino Linotype" w:cs="Arial"/>
          <w:b/>
          <w:i/>
        </w:rPr>
        <w:t xml:space="preserve"> </w:t>
      </w:r>
      <w:r>
        <w:rPr>
          <w:rFonts w:ascii="Palatino Linotype" w:hAnsi="Palatino Linotype" w:cs="Arial"/>
          <w:i/>
        </w:rPr>
        <w:t>(sic)</w:t>
      </w:r>
    </w:p>
    <w:p w14:paraId="473FB198" w14:textId="77777777" w:rsidR="00B5581A" w:rsidRDefault="00B5581A" w:rsidP="00CD2A2C">
      <w:pPr>
        <w:autoSpaceDE w:val="0"/>
        <w:autoSpaceDN w:val="0"/>
        <w:adjustRightInd w:val="0"/>
        <w:spacing w:after="0" w:line="240" w:lineRule="auto"/>
        <w:ind w:left="851" w:right="851"/>
        <w:jc w:val="both"/>
        <w:rPr>
          <w:rFonts w:ascii="Palatino Linotype" w:hAnsi="Palatino Linotype" w:cs="Arial"/>
          <w:i/>
        </w:rPr>
      </w:pPr>
    </w:p>
    <w:p w14:paraId="718CFDCA" w14:textId="77777777" w:rsidR="00B5581A" w:rsidRPr="00AC760B" w:rsidRDefault="00B5581A" w:rsidP="00CD2A2C">
      <w:pPr>
        <w:autoSpaceDE w:val="0"/>
        <w:autoSpaceDN w:val="0"/>
        <w:adjustRightInd w:val="0"/>
        <w:spacing w:after="0" w:line="240" w:lineRule="auto"/>
        <w:ind w:left="851" w:right="851"/>
        <w:jc w:val="right"/>
        <w:rPr>
          <w:rFonts w:ascii="Palatino Linotype" w:hAnsi="Palatino Linotype" w:cs="Arial"/>
          <w:i/>
          <w:u w:val="single"/>
        </w:rPr>
      </w:pPr>
      <w:r w:rsidRPr="00AC760B">
        <w:rPr>
          <w:rFonts w:ascii="Palatino Linotype" w:hAnsi="Palatino Linotype" w:cs="Arial"/>
          <w:i/>
        </w:rPr>
        <w:t>(Énfasis añadido)</w:t>
      </w:r>
    </w:p>
    <w:p w14:paraId="48F12BF6" w14:textId="77777777" w:rsidR="00B5581A" w:rsidRDefault="00B5581A" w:rsidP="00B5581A">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14:paraId="673066B0" w14:textId="64A7B026" w:rsidR="00B5581A" w:rsidRDefault="00B5581A" w:rsidP="00B5581A">
      <w:pPr>
        <w:spacing w:after="0" w:line="360" w:lineRule="auto"/>
        <w:jc w:val="both"/>
        <w:rPr>
          <w:rFonts w:ascii="Palatino Linotype" w:eastAsia="Arial Unicode MS" w:hAnsi="Palatino Linotype" w:cs="Arial"/>
          <w:sz w:val="24"/>
          <w:szCs w:val="24"/>
        </w:rPr>
      </w:pPr>
      <w:r w:rsidRPr="00AC760B">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AC760B">
        <w:rPr>
          <w:rFonts w:ascii="Palatino Linotype" w:eastAsia="Arial Unicode MS" w:hAnsi="Palatino Linotype" w:cs="Arial"/>
          <w:sz w:val="24"/>
          <w:szCs w:val="24"/>
        </w:rPr>
        <w:t xml:space="preserve">se dicta en aquellos supuestos en los que la información solicitada fue generada, poseída o administrada por </w:t>
      </w:r>
      <w:r w:rsidR="002B24AB" w:rsidRPr="002B24AB">
        <w:rPr>
          <w:rFonts w:ascii="Palatino Linotype" w:eastAsia="Arial Unicode MS" w:hAnsi="Palatino Linotype" w:cs="Arial"/>
          <w:color w:val="000000"/>
          <w:sz w:val="24"/>
          <w:szCs w:val="24"/>
        </w:rPr>
        <w:t>el</w:t>
      </w:r>
      <w:r w:rsidR="002B24AB">
        <w:rPr>
          <w:rFonts w:ascii="Palatino Linotype" w:eastAsia="Arial Unicode MS" w:hAnsi="Palatino Linotype" w:cs="Arial"/>
          <w:b/>
          <w:color w:val="000000"/>
          <w:sz w:val="24"/>
          <w:szCs w:val="24"/>
        </w:rPr>
        <w:t xml:space="preserve"> Sujeto O</w:t>
      </w:r>
      <w:r w:rsidRPr="00AC760B">
        <w:rPr>
          <w:rFonts w:ascii="Palatino Linotype" w:eastAsia="Arial Unicode MS" w:hAnsi="Palatino Linotype" w:cs="Arial"/>
          <w:b/>
          <w:color w:val="000000"/>
          <w:sz w:val="24"/>
          <w:szCs w:val="24"/>
        </w:rPr>
        <w:t>bligado</w:t>
      </w:r>
      <w:r w:rsidRPr="00AC760B">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w:t>
      </w:r>
    </w:p>
    <w:p w14:paraId="46E06479" w14:textId="77777777" w:rsidR="00B5581A" w:rsidRPr="00AC760B" w:rsidRDefault="00B5581A" w:rsidP="00B5581A">
      <w:pPr>
        <w:spacing w:after="0" w:line="360" w:lineRule="auto"/>
        <w:jc w:val="both"/>
        <w:rPr>
          <w:rFonts w:ascii="Palatino Linotype" w:eastAsia="Arial Unicode MS" w:hAnsi="Palatino Linotype" w:cs="Arial"/>
          <w:sz w:val="24"/>
          <w:szCs w:val="24"/>
        </w:rPr>
      </w:pPr>
    </w:p>
    <w:p w14:paraId="297B5D6F" w14:textId="77777777" w:rsidR="00B5581A" w:rsidRDefault="00B5581A" w:rsidP="00B5581A">
      <w:pPr>
        <w:autoSpaceDE w:val="0"/>
        <w:autoSpaceDN w:val="0"/>
        <w:adjustRightInd w:val="0"/>
        <w:spacing w:after="0" w:line="360" w:lineRule="auto"/>
        <w:jc w:val="both"/>
        <w:rPr>
          <w:rFonts w:ascii="Palatino Linotype" w:eastAsia="Arial Unicode MS" w:hAnsi="Palatino Linotype" w:cs="Arial"/>
          <w:sz w:val="24"/>
          <w:szCs w:val="24"/>
        </w:rPr>
      </w:pPr>
      <w:r w:rsidRPr="00AC760B">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14:paraId="7CBC3F3E" w14:textId="77777777" w:rsidR="00B5581A" w:rsidRPr="00AC760B" w:rsidRDefault="00B5581A" w:rsidP="00B5581A">
      <w:pPr>
        <w:autoSpaceDE w:val="0"/>
        <w:autoSpaceDN w:val="0"/>
        <w:adjustRightInd w:val="0"/>
        <w:spacing w:after="0" w:line="360" w:lineRule="auto"/>
        <w:jc w:val="both"/>
        <w:rPr>
          <w:rFonts w:ascii="Palatino Linotype" w:eastAsia="Arial Unicode MS" w:hAnsi="Palatino Linotype" w:cs="Arial"/>
          <w:sz w:val="24"/>
          <w:szCs w:val="24"/>
        </w:rPr>
      </w:pPr>
    </w:p>
    <w:p w14:paraId="5CD31825" w14:textId="7F6D1393" w:rsidR="00B5581A" w:rsidRPr="00AC760B" w:rsidRDefault="00B5581A" w:rsidP="00C83ABB">
      <w:pPr>
        <w:autoSpaceDE w:val="0"/>
        <w:autoSpaceDN w:val="0"/>
        <w:adjustRightInd w:val="0"/>
        <w:spacing w:after="0" w:line="360" w:lineRule="auto"/>
        <w:jc w:val="both"/>
        <w:rPr>
          <w:rFonts w:ascii="Palatino Linotype" w:hAnsi="Palatino Linotype" w:cs="Arial"/>
          <w:sz w:val="24"/>
          <w:szCs w:val="24"/>
        </w:rPr>
      </w:pPr>
      <w:r w:rsidRPr="00AC760B">
        <w:rPr>
          <w:rFonts w:ascii="Palatino Linotype" w:hAnsi="Palatino Linotype" w:cs="Arial"/>
          <w:sz w:val="24"/>
          <w:szCs w:val="24"/>
        </w:rPr>
        <w:t xml:space="preserve">Lo anterior, implica que </w:t>
      </w:r>
      <w:r w:rsidRPr="00AC760B">
        <w:rPr>
          <w:rFonts w:ascii="Palatino Linotype" w:hAnsi="Palatino Linotype" w:cs="Arial"/>
          <w:color w:val="000000"/>
          <w:sz w:val="24"/>
          <w:szCs w:val="24"/>
        </w:rPr>
        <w:t xml:space="preserve">los </w:t>
      </w:r>
      <w:r w:rsidRPr="00E04DA3">
        <w:rPr>
          <w:rFonts w:ascii="Palatino Linotype" w:hAnsi="Palatino Linotype" w:cs="Arial"/>
          <w:b/>
          <w:color w:val="000000"/>
          <w:sz w:val="24"/>
          <w:szCs w:val="24"/>
        </w:rPr>
        <w:t>sujetos obligados</w:t>
      </w:r>
      <w:r w:rsidRPr="00AC760B">
        <w:rPr>
          <w:rFonts w:ascii="Palatino Linotype" w:hAnsi="Palatino Linotype" w:cs="Arial"/>
          <w:sz w:val="24"/>
          <w:szCs w:val="24"/>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Pr>
          <w:rFonts w:ascii="Palatino Linotype" w:hAnsi="Palatino Linotype" w:cs="Arial"/>
          <w:b/>
          <w:sz w:val="24"/>
          <w:szCs w:val="24"/>
        </w:rPr>
        <w:t>Sujeto O</w:t>
      </w:r>
      <w:r w:rsidRPr="00AC760B">
        <w:rPr>
          <w:rFonts w:ascii="Palatino Linotype" w:hAnsi="Palatino Linotype" w:cs="Arial"/>
          <w:b/>
          <w:sz w:val="24"/>
          <w:szCs w:val="24"/>
        </w:rPr>
        <w:t>bligado</w:t>
      </w:r>
      <w:r w:rsidRPr="00AC760B">
        <w:rPr>
          <w:rFonts w:ascii="Palatino Linotype" w:hAnsi="Palatino Linotype" w:cs="Arial"/>
          <w:sz w:val="24"/>
          <w:szCs w:val="24"/>
        </w:rPr>
        <w:t xml:space="preserve">. </w:t>
      </w:r>
    </w:p>
    <w:p w14:paraId="4B9D8F02" w14:textId="77777777" w:rsidR="00B84DD4" w:rsidRDefault="00B84DD4" w:rsidP="00C83ABB">
      <w:pPr>
        <w:tabs>
          <w:tab w:val="left" w:pos="709"/>
        </w:tabs>
        <w:spacing w:after="0" w:line="360" w:lineRule="auto"/>
        <w:ind w:right="51"/>
        <w:jc w:val="both"/>
        <w:rPr>
          <w:rFonts w:ascii="Palatino Linotype" w:hAnsi="Palatino Linotype"/>
          <w:sz w:val="24"/>
          <w:szCs w:val="24"/>
        </w:rPr>
      </w:pPr>
    </w:p>
    <w:p w14:paraId="70CBBDE4" w14:textId="50784F33" w:rsidR="00C86813" w:rsidRDefault="00C86813" w:rsidP="00C83ABB">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w:t>
      </w:r>
      <w:r w:rsidR="007739BD" w:rsidRPr="007739BD">
        <w:rPr>
          <w:rFonts w:ascii="Palatino Linotype" w:hAnsi="Palatino Linotype"/>
          <w:sz w:val="24"/>
          <w:szCs w:val="24"/>
        </w:rPr>
        <w:t xml:space="preserve">resultan fundados los motivos de inconformidad vertidos por el </w:t>
      </w:r>
      <w:r w:rsidR="007739BD" w:rsidRPr="007739BD">
        <w:rPr>
          <w:rFonts w:ascii="Palatino Linotype" w:hAnsi="Palatino Linotype"/>
          <w:b/>
          <w:sz w:val="24"/>
          <w:szCs w:val="24"/>
        </w:rPr>
        <w:t>Recurrente</w:t>
      </w:r>
      <w:r w:rsidR="007739BD" w:rsidRPr="007739BD">
        <w:rPr>
          <w:rFonts w:ascii="Palatino Linotype" w:hAnsi="Palatino Linotype"/>
          <w:sz w:val="24"/>
          <w:szCs w:val="24"/>
        </w:rPr>
        <w:t xml:space="preserve">, por ello con fundamento en el artículo 186 fracción III de la Ley de Transparencia y Acceso a la Información Pública del Estado de México y Municipios, se </w:t>
      </w:r>
      <w:r w:rsidR="007739BD" w:rsidRPr="007739BD">
        <w:rPr>
          <w:rFonts w:ascii="Palatino Linotype" w:hAnsi="Palatino Linotype"/>
          <w:b/>
          <w:sz w:val="24"/>
          <w:szCs w:val="24"/>
        </w:rPr>
        <w:t>REVOCAN</w:t>
      </w:r>
      <w:r>
        <w:rPr>
          <w:rFonts w:ascii="Palatino Linotype" w:hAnsi="Palatino Linotype" w:cs="Arial"/>
          <w:b/>
          <w:sz w:val="24"/>
        </w:rPr>
        <w:t xml:space="preserve"> </w:t>
      </w:r>
      <w:r>
        <w:rPr>
          <w:rFonts w:ascii="Palatino Linotype" w:hAnsi="Palatino Linotype" w:cs="Arial"/>
          <w:sz w:val="24"/>
        </w:rPr>
        <w:t>las respuestas del sujeto obligado a la solicitud</w:t>
      </w:r>
      <w:r w:rsidR="00834B46">
        <w:rPr>
          <w:rFonts w:ascii="Palatino Linotype" w:hAnsi="Palatino Linotype" w:cs="Arial"/>
          <w:sz w:val="24"/>
        </w:rPr>
        <w:t>es</w:t>
      </w:r>
      <w:r>
        <w:rPr>
          <w:rFonts w:ascii="Palatino Linotype" w:hAnsi="Palatino Linotype" w:cs="Arial"/>
          <w:sz w:val="24"/>
        </w:rPr>
        <w:t xml:space="preserve"> de información número </w:t>
      </w:r>
      <w:r w:rsidR="0095417E" w:rsidRPr="0095417E">
        <w:rPr>
          <w:rFonts w:ascii="Palatino Linotype" w:hAnsi="Palatino Linotype" w:cs="Arial"/>
          <w:b/>
          <w:bCs/>
          <w:sz w:val="24"/>
        </w:rPr>
        <w:t>00229/HUIXQUIL/IP/2018, 00230/HUIXQUIL/IP/2018, 00239/HUIXQUIL/IP/2018 y 00240/HUIXQUIL/IP/2018</w:t>
      </w:r>
      <w:r>
        <w:rPr>
          <w:rFonts w:ascii="Palatino Linotype" w:hAnsi="Palatino Linotype"/>
          <w:sz w:val="24"/>
          <w:szCs w:val="24"/>
        </w:rPr>
        <w:t xml:space="preserve">, </w:t>
      </w:r>
      <w:r w:rsidRPr="00410726">
        <w:rPr>
          <w:rFonts w:ascii="Palatino Linotype" w:hAnsi="Palatino Linotype"/>
          <w:sz w:val="24"/>
          <w:szCs w:val="24"/>
        </w:rPr>
        <w:t>que ha</w:t>
      </w:r>
      <w:r>
        <w:rPr>
          <w:rFonts w:ascii="Palatino Linotype" w:hAnsi="Palatino Linotype"/>
          <w:sz w:val="24"/>
          <w:szCs w:val="24"/>
        </w:rPr>
        <w:t>n</w:t>
      </w:r>
      <w:r w:rsidRPr="00410726">
        <w:rPr>
          <w:rFonts w:ascii="Palatino Linotype" w:hAnsi="Palatino Linotype"/>
          <w:sz w:val="24"/>
          <w:szCs w:val="24"/>
        </w:rPr>
        <w:t xml:space="preserve"> sido materia del presente fallo.</w:t>
      </w:r>
    </w:p>
    <w:p w14:paraId="5340BBAE" w14:textId="77777777" w:rsidR="00C86813" w:rsidRDefault="00C86813" w:rsidP="00C86813">
      <w:pPr>
        <w:tabs>
          <w:tab w:val="left" w:pos="5894"/>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Pr>
          <w:rFonts w:ascii="Palatino Linotype" w:hAnsi="Palatino Linotype"/>
          <w:sz w:val="24"/>
          <w:szCs w:val="24"/>
        </w:rPr>
        <w:tab/>
      </w:r>
    </w:p>
    <w:p w14:paraId="756CD2C2" w14:textId="77777777" w:rsidR="00B76A01" w:rsidRPr="00506C29" w:rsidRDefault="00B76A01" w:rsidP="00E76068">
      <w:pPr>
        <w:pStyle w:val="Sinespaciado"/>
        <w:spacing w:before="240" w:after="240" w:line="360" w:lineRule="auto"/>
        <w:jc w:val="both"/>
        <w:rPr>
          <w:rFonts w:ascii="Palatino Linotype" w:hAnsi="Palatino Linotype"/>
        </w:rPr>
      </w:pPr>
    </w:p>
    <w:p w14:paraId="6ADE406E" w14:textId="77777777" w:rsidR="00B76A01" w:rsidRPr="003D3DA6" w:rsidRDefault="00C86813" w:rsidP="00E76068">
      <w:pPr>
        <w:pStyle w:val="Sinespaciado"/>
        <w:spacing w:before="240" w:after="240" w:line="360" w:lineRule="auto"/>
        <w:jc w:val="center"/>
        <w:rPr>
          <w:rFonts w:ascii="Palatino Linotype" w:hAnsi="Palatino Linotype"/>
          <w:b/>
          <w:bCs/>
          <w:spacing w:val="60"/>
          <w:sz w:val="28"/>
          <w:lang w:val="es-ES_tradnl"/>
        </w:rPr>
      </w:pPr>
      <w:r w:rsidRPr="003D3DA6">
        <w:rPr>
          <w:rFonts w:ascii="Palatino Linotype" w:hAnsi="Palatino Linotype"/>
          <w:b/>
          <w:bCs/>
          <w:spacing w:val="60"/>
          <w:sz w:val="28"/>
          <w:lang w:val="es-ES_tradnl"/>
        </w:rPr>
        <w:t xml:space="preserve">SE </w:t>
      </w:r>
      <w:r w:rsidR="00B76A01" w:rsidRPr="003D3DA6">
        <w:rPr>
          <w:rFonts w:ascii="Palatino Linotype" w:hAnsi="Palatino Linotype"/>
          <w:b/>
          <w:bCs/>
          <w:spacing w:val="60"/>
          <w:sz w:val="28"/>
          <w:lang w:val="es-ES_tradnl"/>
        </w:rPr>
        <w:t>RESUELVE</w:t>
      </w:r>
    </w:p>
    <w:p w14:paraId="6B5AA1C9" w14:textId="77777777" w:rsidR="00B76A01" w:rsidRPr="00506C29" w:rsidRDefault="00B76A01" w:rsidP="00E76068">
      <w:pPr>
        <w:pStyle w:val="Sinespaciado"/>
        <w:spacing w:before="240" w:after="240" w:line="360" w:lineRule="auto"/>
        <w:jc w:val="both"/>
        <w:rPr>
          <w:rFonts w:ascii="Palatino Linotype" w:hAnsi="Palatino Linotype"/>
          <w:b/>
          <w:bCs/>
          <w:spacing w:val="60"/>
          <w:lang w:val="es-ES_tradnl"/>
        </w:rPr>
      </w:pPr>
    </w:p>
    <w:p w14:paraId="2FC6770E" w14:textId="669EDFE6" w:rsidR="00264696" w:rsidRPr="00264696" w:rsidRDefault="00264696" w:rsidP="00264696">
      <w:pPr>
        <w:spacing w:before="240" w:line="360" w:lineRule="auto"/>
        <w:jc w:val="both"/>
        <w:rPr>
          <w:rFonts w:ascii="Palatino Linotype" w:eastAsia="Calibri" w:hAnsi="Palatino Linotype" w:cs="Arial"/>
          <w:sz w:val="24"/>
          <w:szCs w:val="24"/>
        </w:rPr>
      </w:pPr>
      <w:r w:rsidRPr="00264696">
        <w:rPr>
          <w:rFonts w:ascii="Palatino Linotype" w:eastAsia="Calibri" w:hAnsi="Palatino Linotype" w:cs="Arial"/>
          <w:b/>
          <w:sz w:val="24"/>
          <w:szCs w:val="24"/>
          <w:lang w:val="es-ES_tradnl"/>
        </w:rPr>
        <w:t>PRIMERO.</w:t>
      </w:r>
      <w:r w:rsidRPr="00264696">
        <w:rPr>
          <w:rFonts w:ascii="Palatino Linotype" w:eastAsia="Calibri" w:hAnsi="Palatino Linotype" w:cs="Arial"/>
          <w:sz w:val="24"/>
          <w:szCs w:val="24"/>
          <w:lang w:val="es-ES_tradnl"/>
        </w:rPr>
        <w:t xml:space="preserve"> </w:t>
      </w:r>
      <w:r w:rsidRPr="00264696">
        <w:rPr>
          <w:rFonts w:ascii="Palatino Linotype" w:eastAsia="Calibri" w:hAnsi="Palatino Linotype" w:cs="Arial"/>
          <w:sz w:val="24"/>
          <w:szCs w:val="24"/>
        </w:rPr>
        <w:t xml:space="preserve">Se </w:t>
      </w:r>
      <w:r w:rsidR="007739BD" w:rsidRPr="007739BD">
        <w:rPr>
          <w:rFonts w:ascii="Palatino Linotype" w:eastAsia="Calibri" w:hAnsi="Palatino Linotype" w:cs="Arial"/>
          <w:b/>
          <w:sz w:val="24"/>
          <w:szCs w:val="24"/>
        </w:rPr>
        <w:t>REVOCAN</w:t>
      </w:r>
      <w:r w:rsidRPr="00264696">
        <w:rPr>
          <w:rFonts w:ascii="Palatino Linotype" w:eastAsia="Calibri" w:hAnsi="Palatino Linotype" w:cs="Arial"/>
          <w:b/>
          <w:sz w:val="24"/>
          <w:szCs w:val="24"/>
        </w:rPr>
        <w:t xml:space="preserve"> </w:t>
      </w:r>
      <w:r w:rsidRPr="00264696">
        <w:rPr>
          <w:rFonts w:ascii="Palatino Linotype" w:eastAsia="Calibri" w:hAnsi="Palatino Linotype" w:cs="Arial"/>
          <w:sz w:val="24"/>
          <w:szCs w:val="24"/>
        </w:rPr>
        <w:t>la</w:t>
      </w:r>
      <w:r>
        <w:rPr>
          <w:rFonts w:ascii="Palatino Linotype" w:eastAsia="Calibri" w:hAnsi="Palatino Linotype" w:cs="Arial"/>
          <w:sz w:val="24"/>
          <w:szCs w:val="24"/>
        </w:rPr>
        <w:t>s</w:t>
      </w:r>
      <w:r w:rsidRPr="00264696">
        <w:rPr>
          <w:rFonts w:ascii="Palatino Linotype" w:eastAsia="Calibri" w:hAnsi="Palatino Linotype" w:cs="Arial"/>
          <w:sz w:val="24"/>
          <w:szCs w:val="24"/>
        </w:rPr>
        <w:t xml:space="preserve"> respuesta</w:t>
      </w:r>
      <w:r>
        <w:rPr>
          <w:rFonts w:ascii="Palatino Linotype" w:eastAsia="Calibri" w:hAnsi="Palatino Linotype" w:cs="Arial"/>
          <w:sz w:val="24"/>
          <w:szCs w:val="24"/>
        </w:rPr>
        <w:t>s</w:t>
      </w:r>
      <w:r w:rsidRPr="00264696">
        <w:rPr>
          <w:rFonts w:ascii="Palatino Linotype" w:eastAsia="Calibri" w:hAnsi="Palatino Linotype" w:cs="Arial"/>
          <w:sz w:val="24"/>
          <w:szCs w:val="24"/>
        </w:rPr>
        <w:t xml:space="preserve"> entregada</w:t>
      </w:r>
      <w:r>
        <w:rPr>
          <w:rFonts w:ascii="Palatino Linotype" w:eastAsia="Calibri" w:hAnsi="Palatino Linotype" w:cs="Arial"/>
          <w:sz w:val="24"/>
          <w:szCs w:val="24"/>
        </w:rPr>
        <w:t>s</w:t>
      </w:r>
      <w:r w:rsidRPr="00264696">
        <w:rPr>
          <w:rFonts w:ascii="Palatino Linotype" w:eastAsia="Calibri" w:hAnsi="Palatino Linotype" w:cs="Arial"/>
          <w:sz w:val="24"/>
          <w:szCs w:val="24"/>
        </w:rPr>
        <w:t xml:space="preserve"> por el</w:t>
      </w:r>
      <w:r w:rsidRPr="00264696">
        <w:rPr>
          <w:rFonts w:ascii="Palatino Linotype" w:eastAsia="Calibri" w:hAnsi="Palatino Linotype" w:cs="Arial"/>
          <w:b/>
          <w:sz w:val="24"/>
          <w:szCs w:val="24"/>
        </w:rPr>
        <w:t xml:space="preserve"> Sujeto Obligado </w:t>
      </w:r>
      <w:r w:rsidRPr="00264696">
        <w:rPr>
          <w:rFonts w:ascii="Palatino Linotype" w:eastAsia="Calibri" w:hAnsi="Palatino Linotype" w:cs="Arial"/>
          <w:sz w:val="24"/>
          <w:szCs w:val="24"/>
        </w:rPr>
        <w:t>a la</w:t>
      </w:r>
      <w:r>
        <w:rPr>
          <w:rFonts w:ascii="Palatino Linotype" w:eastAsia="Calibri" w:hAnsi="Palatino Linotype" w:cs="Arial"/>
          <w:sz w:val="24"/>
          <w:szCs w:val="24"/>
        </w:rPr>
        <w:t>s</w:t>
      </w:r>
      <w:r w:rsidRPr="00264696">
        <w:rPr>
          <w:rFonts w:ascii="Palatino Linotype" w:eastAsia="Calibri" w:hAnsi="Palatino Linotype" w:cs="Arial"/>
          <w:sz w:val="24"/>
          <w:szCs w:val="24"/>
        </w:rPr>
        <w:t xml:space="preserve"> solicitud</w:t>
      </w:r>
      <w:r>
        <w:rPr>
          <w:rFonts w:ascii="Palatino Linotype" w:eastAsia="Calibri" w:hAnsi="Palatino Linotype" w:cs="Arial"/>
          <w:sz w:val="24"/>
          <w:szCs w:val="24"/>
        </w:rPr>
        <w:t>es</w:t>
      </w:r>
      <w:r w:rsidRPr="00264696">
        <w:rPr>
          <w:rFonts w:ascii="Palatino Linotype" w:eastAsia="Calibri" w:hAnsi="Palatino Linotype" w:cs="Arial"/>
          <w:sz w:val="24"/>
          <w:szCs w:val="24"/>
        </w:rPr>
        <w:t xml:space="preserve"> de información número</w:t>
      </w:r>
      <w:r w:rsidRPr="00264696">
        <w:rPr>
          <w:rFonts w:ascii="Palatino Linotype" w:eastAsia="Calibri" w:hAnsi="Palatino Linotype" w:cs="Arial"/>
          <w:b/>
          <w:sz w:val="24"/>
          <w:szCs w:val="24"/>
        </w:rPr>
        <w:t xml:space="preserve"> 00229/HUIXQUIL/IP/2018, 00230/HUIXQUIL/IP/2018, 00239/HUIXQUIL/IP/2018 </w:t>
      </w:r>
      <w:r w:rsidRPr="00264696">
        <w:rPr>
          <w:rFonts w:ascii="Palatino Linotype" w:eastAsia="Calibri" w:hAnsi="Palatino Linotype" w:cs="Arial"/>
          <w:sz w:val="24"/>
          <w:szCs w:val="24"/>
        </w:rPr>
        <w:t>y</w:t>
      </w:r>
      <w:r w:rsidRPr="00264696">
        <w:rPr>
          <w:rFonts w:ascii="Palatino Linotype" w:eastAsia="Calibri" w:hAnsi="Palatino Linotype" w:cs="Arial"/>
          <w:b/>
          <w:sz w:val="24"/>
          <w:szCs w:val="24"/>
        </w:rPr>
        <w:t xml:space="preserve"> 00240/HUIXQUIL/IP/2018</w:t>
      </w:r>
      <w:r w:rsidRPr="00264696">
        <w:rPr>
          <w:rFonts w:ascii="Palatino Linotype" w:eastAsia="Arial Unicode MS" w:hAnsi="Palatino Linotype" w:cs="Arial"/>
          <w:sz w:val="24"/>
          <w:szCs w:val="24"/>
        </w:rPr>
        <w:t xml:space="preserve">, </w:t>
      </w:r>
      <w:r w:rsidR="007739BD" w:rsidRPr="007739BD">
        <w:rPr>
          <w:rFonts w:ascii="Palatino Linotype" w:eastAsia="Arial Unicode MS" w:hAnsi="Palatino Linotype" w:cs="Arial"/>
          <w:sz w:val="24"/>
          <w:szCs w:val="24"/>
        </w:rPr>
        <w:t>por resultar fundados los motiv</w:t>
      </w:r>
      <w:r w:rsidR="007739BD">
        <w:rPr>
          <w:rFonts w:ascii="Palatino Linotype" w:eastAsia="Arial Unicode MS" w:hAnsi="Palatino Linotype" w:cs="Arial"/>
          <w:sz w:val="24"/>
          <w:szCs w:val="24"/>
        </w:rPr>
        <w:t>os de inconformidad que arguye e</w:t>
      </w:r>
      <w:r w:rsidR="007739BD" w:rsidRPr="007739BD">
        <w:rPr>
          <w:rFonts w:ascii="Palatino Linotype" w:eastAsia="Arial Unicode MS" w:hAnsi="Palatino Linotype" w:cs="Arial"/>
          <w:sz w:val="24"/>
          <w:szCs w:val="24"/>
        </w:rPr>
        <w:t xml:space="preserve">l </w:t>
      </w:r>
      <w:r w:rsidR="007739BD" w:rsidRPr="007739BD">
        <w:rPr>
          <w:rFonts w:ascii="Palatino Linotype" w:eastAsia="Arial Unicode MS" w:hAnsi="Palatino Linotype" w:cs="Arial"/>
          <w:b/>
          <w:sz w:val="24"/>
          <w:szCs w:val="24"/>
        </w:rPr>
        <w:t>Recurrente</w:t>
      </w:r>
      <w:r w:rsidRPr="00264696">
        <w:rPr>
          <w:rFonts w:ascii="Palatino Linotype" w:eastAsia="Arial Unicode MS" w:hAnsi="Palatino Linotype" w:cs="Arial"/>
          <w:sz w:val="24"/>
          <w:szCs w:val="24"/>
        </w:rPr>
        <w:t>, en términos del</w:t>
      </w:r>
      <w:r w:rsidRPr="00264696">
        <w:rPr>
          <w:rFonts w:ascii="Palatino Linotype" w:eastAsia="Arial Unicode MS" w:hAnsi="Palatino Linotype" w:cs="Arial"/>
          <w:b/>
          <w:sz w:val="24"/>
          <w:szCs w:val="24"/>
        </w:rPr>
        <w:t xml:space="preserve"> </w:t>
      </w:r>
      <w:r w:rsidRPr="00264696">
        <w:rPr>
          <w:rFonts w:ascii="Palatino Linotype" w:eastAsia="Calibri" w:hAnsi="Palatino Linotype" w:cs="Arial"/>
          <w:sz w:val="24"/>
          <w:szCs w:val="24"/>
        </w:rPr>
        <w:t>considerando</w:t>
      </w:r>
      <w:r w:rsidRPr="00264696">
        <w:rPr>
          <w:rFonts w:ascii="Palatino Linotype" w:eastAsia="Calibri" w:hAnsi="Palatino Linotype" w:cs="Arial"/>
          <w:b/>
          <w:sz w:val="24"/>
          <w:szCs w:val="24"/>
        </w:rPr>
        <w:t xml:space="preserve"> CUARTO</w:t>
      </w:r>
      <w:r w:rsidRPr="00264696">
        <w:rPr>
          <w:rFonts w:ascii="Palatino Linotype" w:eastAsia="Calibri" w:hAnsi="Palatino Linotype" w:cs="Arial"/>
          <w:sz w:val="24"/>
          <w:szCs w:val="24"/>
        </w:rPr>
        <w:t xml:space="preserve"> de la presente resolución.</w:t>
      </w:r>
    </w:p>
    <w:p w14:paraId="6BD22AC7" w14:textId="77777777" w:rsidR="00264696" w:rsidRPr="00264696" w:rsidRDefault="00264696" w:rsidP="00264696">
      <w:pPr>
        <w:autoSpaceDE w:val="0"/>
        <w:autoSpaceDN w:val="0"/>
        <w:adjustRightInd w:val="0"/>
        <w:spacing w:before="240" w:line="360" w:lineRule="auto"/>
        <w:jc w:val="both"/>
        <w:rPr>
          <w:rFonts w:ascii="Palatino Linotype" w:eastAsia="Calibri" w:hAnsi="Palatino Linotype" w:cs="Arial"/>
          <w:b/>
          <w:sz w:val="24"/>
          <w:szCs w:val="24"/>
        </w:rPr>
      </w:pPr>
    </w:p>
    <w:p w14:paraId="78BFF433" w14:textId="344046D1" w:rsidR="00264696" w:rsidRPr="00264696" w:rsidRDefault="00264696" w:rsidP="00264696">
      <w:pPr>
        <w:autoSpaceDE w:val="0"/>
        <w:autoSpaceDN w:val="0"/>
        <w:adjustRightInd w:val="0"/>
        <w:spacing w:before="240" w:line="360" w:lineRule="auto"/>
        <w:jc w:val="both"/>
        <w:rPr>
          <w:rFonts w:ascii="Palatino Linotype" w:eastAsia="Calibri" w:hAnsi="Palatino Linotype" w:cs="Arial"/>
          <w:sz w:val="24"/>
          <w:szCs w:val="24"/>
        </w:rPr>
      </w:pPr>
      <w:r w:rsidRPr="00264696">
        <w:rPr>
          <w:rFonts w:ascii="Palatino Linotype" w:eastAsia="Calibri" w:hAnsi="Palatino Linotype" w:cs="Arial"/>
          <w:b/>
          <w:sz w:val="24"/>
          <w:szCs w:val="24"/>
        </w:rPr>
        <w:t>SEGUNDO. Se ORDENA al Sujeto Obligado</w:t>
      </w:r>
      <w:r w:rsidR="007739BD" w:rsidRPr="007739BD">
        <w:t xml:space="preserve"> </w:t>
      </w:r>
      <w:r w:rsidR="007739BD" w:rsidRPr="007739BD">
        <w:rPr>
          <w:rFonts w:ascii="Palatino Linotype" w:eastAsia="Calibri" w:hAnsi="Palatino Linotype" w:cs="Arial"/>
          <w:sz w:val="24"/>
          <w:szCs w:val="24"/>
        </w:rPr>
        <w:t>que previa búsqueda exhaustiva y razonable</w:t>
      </w:r>
      <w:r w:rsidR="007739BD">
        <w:rPr>
          <w:rFonts w:ascii="Palatino Linotype" w:eastAsia="Calibri" w:hAnsi="Palatino Linotype" w:cs="Arial"/>
          <w:b/>
          <w:sz w:val="24"/>
          <w:szCs w:val="24"/>
        </w:rPr>
        <w:t>,</w:t>
      </w:r>
      <w:r w:rsidRPr="00264696">
        <w:rPr>
          <w:rFonts w:ascii="Palatino Linotype" w:eastAsia="Calibri" w:hAnsi="Palatino Linotype" w:cs="Arial"/>
          <w:b/>
          <w:sz w:val="24"/>
          <w:szCs w:val="24"/>
        </w:rPr>
        <w:t xml:space="preserve"> </w:t>
      </w:r>
      <w:r w:rsidRPr="00264696">
        <w:rPr>
          <w:rFonts w:ascii="Palatino Linotype" w:eastAsia="Calibri" w:hAnsi="Palatino Linotype" w:cs="Arial"/>
          <w:sz w:val="24"/>
          <w:szCs w:val="24"/>
        </w:rPr>
        <w:t xml:space="preserve">haga entrega al </w:t>
      </w:r>
      <w:r w:rsidRPr="00264696">
        <w:rPr>
          <w:rFonts w:ascii="Palatino Linotype" w:eastAsia="Calibri" w:hAnsi="Palatino Linotype" w:cs="Arial"/>
          <w:b/>
          <w:sz w:val="24"/>
          <w:szCs w:val="24"/>
        </w:rPr>
        <w:t>Recurrente</w:t>
      </w:r>
      <w:r w:rsidRPr="00264696">
        <w:rPr>
          <w:rFonts w:ascii="Palatino Linotype" w:eastAsia="Calibri" w:hAnsi="Palatino Linotype" w:cs="Arial"/>
          <w:sz w:val="24"/>
          <w:szCs w:val="24"/>
        </w:rPr>
        <w:t>,</w:t>
      </w:r>
      <w:r w:rsidRPr="00264696">
        <w:rPr>
          <w:rFonts w:ascii="Palatino Linotype" w:eastAsia="Calibri" w:hAnsi="Palatino Linotype" w:cs="Arial"/>
          <w:b/>
          <w:sz w:val="24"/>
          <w:szCs w:val="24"/>
        </w:rPr>
        <w:t xml:space="preserve"> </w:t>
      </w:r>
      <w:r w:rsidRPr="00264696">
        <w:rPr>
          <w:rFonts w:ascii="Palatino Linotype" w:eastAsia="Calibri" w:hAnsi="Palatino Linotype" w:cs="Arial"/>
          <w:sz w:val="24"/>
          <w:szCs w:val="24"/>
        </w:rPr>
        <w:t xml:space="preserve">a través del SAIMEX, </w:t>
      </w:r>
      <w:r w:rsidRPr="00264696">
        <w:rPr>
          <w:rFonts w:ascii="Palatino Linotype" w:eastAsia="Arial Unicode MS" w:hAnsi="Palatino Linotype" w:cs="Arial"/>
          <w:sz w:val="24"/>
          <w:szCs w:val="24"/>
        </w:rPr>
        <w:t>en términos del</w:t>
      </w:r>
      <w:r w:rsidRPr="00264696">
        <w:rPr>
          <w:rFonts w:ascii="Palatino Linotype" w:eastAsia="Arial Unicode MS" w:hAnsi="Palatino Linotype" w:cs="Arial"/>
          <w:b/>
          <w:sz w:val="24"/>
          <w:szCs w:val="24"/>
        </w:rPr>
        <w:t xml:space="preserve"> </w:t>
      </w:r>
      <w:r w:rsidRPr="00264696">
        <w:rPr>
          <w:rFonts w:ascii="Palatino Linotype" w:eastAsia="Calibri" w:hAnsi="Palatino Linotype" w:cs="Arial"/>
          <w:sz w:val="24"/>
          <w:szCs w:val="24"/>
        </w:rPr>
        <w:t>considerando</w:t>
      </w:r>
      <w:r w:rsidRPr="00264696">
        <w:rPr>
          <w:rFonts w:ascii="Palatino Linotype" w:eastAsia="Calibri" w:hAnsi="Palatino Linotype" w:cs="Arial"/>
          <w:b/>
          <w:sz w:val="24"/>
          <w:szCs w:val="24"/>
        </w:rPr>
        <w:t xml:space="preserve"> CUARTO</w:t>
      </w:r>
      <w:r w:rsidRPr="00264696">
        <w:rPr>
          <w:rFonts w:ascii="Palatino Linotype" w:eastAsia="Calibri" w:hAnsi="Palatino Linotype" w:cs="Arial"/>
          <w:sz w:val="24"/>
          <w:szCs w:val="24"/>
        </w:rPr>
        <w:t xml:space="preserve"> de la presente resolución, del o </w:t>
      </w:r>
      <w:r w:rsidRPr="007739BD">
        <w:rPr>
          <w:rFonts w:ascii="Palatino Linotype" w:eastAsia="Calibri" w:hAnsi="Palatino Linotype" w:cs="Arial"/>
          <w:sz w:val="24"/>
          <w:szCs w:val="24"/>
        </w:rPr>
        <w:t>los documentos en donde conste</w:t>
      </w:r>
      <w:r w:rsidRPr="00264696">
        <w:rPr>
          <w:rFonts w:ascii="Palatino Linotype" w:eastAsia="Calibri" w:hAnsi="Palatino Linotype" w:cs="Arial"/>
          <w:sz w:val="24"/>
          <w:szCs w:val="24"/>
        </w:rPr>
        <w:t xml:space="preserve"> lo siguiente:</w:t>
      </w:r>
    </w:p>
    <w:p w14:paraId="5DDCF196" w14:textId="1393E648" w:rsidR="00597B6F" w:rsidRPr="007739BD" w:rsidRDefault="00597B6F" w:rsidP="00CD484E">
      <w:pPr>
        <w:numPr>
          <w:ilvl w:val="0"/>
          <w:numId w:val="29"/>
        </w:numPr>
        <w:autoSpaceDE w:val="0"/>
        <w:autoSpaceDN w:val="0"/>
        <w:adjustRightInd w:val="0"/>
        <w:spacing w:after="0" w:line="360" w:lineRule="auto"/>
        <w:ind w:left="714" w:hanging="357"/>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Las áreas verdes y áreas de donación ubicadas en las calles señaladas en las solicitudes de información, vigentes al diecisiete de mayo de dos mil dieciocho.</w:t>
      </w:r>
    </w:p>
    <w:p w14:paraId="10FB20CA" w14:textId="6994D8C0" w:rsidR="00264696" w:rsidRPr="00264696" w:rsidRDefault="00264696" w:rsidP="00CD484E">
      <w:pPr>
        <w:spacing w:after="0" w:line="360" w:lineRule="auto"/>
        <w:ind w:left="720"/>
        <w:jc w:val="both"/>
        <w:rPr>
          <w:rFonts w:ascii="Palatino Linotype" w:eastAsia="Times New Roman" w:hAnsi="Palatino Linotype" w:cs="Arial"/>
          <w:sz w:val="24"/>
          <w:szCs w:val="24"/>
          <w:lang w:val="es-ES" w:eastAsia="es-ES"/>
        </w:rPr>
      </w:pPr>
    </w:p>
    <w:p w14:paraId="3FDBC9D3" w14:textId="347219F0" w:rsidR="00962217" w:rsidRPr="00264696" w:rsidRDefault="00307F56" w:rsidP="00CD484E">
      <w:pPr>
        <w:spacing w:after="0" w:line="360" w:lineRule="auto"/>
        <w:ind w:left="720"/>
        <w:jc w:val="both"/>
        <w:rPr>
          <w:rFonts w:ascii="Palatino Linotype" w:eastAsia="Times New Roman" w:hAnsi="Palatino Linotype" w:cs="Arial"/>
          <w:sz w:val="24"/>
          <w:szCs w:val="24"/>
          <w:lang w:val="es-ES" w:eastAsia="es-ES"/>
        </w:rPr>
      </w:pPr>
      <w:r w:rsidRPr="00307F56">
        <w:rPr>
          <w:rFonts w:ascii="Palatino Linotype" w:eastAsia="Times New Roman" w:hAnsi="Palatino Linotype" w:cs="Arial"/>
          <w:sz w:val="24"/>
          <w:szCs w:val="24"/>
          <w:lang w:val="es-ES" w:eastAsia="es-ES"/>
        </w:rPr>
        <w:t>En el supuesto de que tras una búsqueda exhaustiva y razonable no se encuentre la información</w:t>
      </w:r>
      <w:r w:rsidR="00652983">
        <w:rPr>
          <w:rFonts w:ascii="Palatino Linotype" w:eastAsia="Times New Roman" w:hAnsi="Palatino Linotype" w:cs="Arial"/>
          <w:sz w:val="24"/>
          <w:szCs w:val="24"/>
          <w:lang w:val="es-ES" w:eastAsia="es-ES"/>
        </w:rPr>
        <w:t>, el Sujeto O</w:t>
      </w:r>
      <w:r w:rsidR="00652983" w:rsidRPr="00652983">
        <w:rPr>
          <w:rFonts w:ascii="Palatino Linotype" w:eastAsia="Times New Roman" w:hAnsi="Palatino Linotype" w:cs="Arial"/>
          <w:sz w:val="24"/>
          <w:szCs w:val="24"/>
          <w:lang w:val="es-ES" w:eastAsia="es-ES"/>
        </w:rPr>
        <w:t>bligado deberá emitir y entregar el Acuerdo que sustente la inexistencia</w:t>
      </w:r>
      <w:r w:rsidR="007E27ED" w:rsidRPr="007E27ED">
        <w:t xml:space="preserve"> </w:t>
      </w:r>
      <w:r w:rsidR="007E27ED" w:rsidRPr="007E27ED">
        <w:rPr>
          <w:rFonts w:ascii="Palatino Linotype" w:eastAsia="Times New Roman" w:hAnsi="Palatino Linotype" w:cs="Arial"/>
          <w:sz w:val="24"/>
          <w:szCs w:val="24"/>
          <w:lang w:val="es-ES" w:eastAsia="es-ES"/>
        </w:rPr>
        <w:t>de manera fundada y motivada</w:t>
      </w:r>
      <w:r w:rsidR="00652983" w:rsidRPr="00652983">
        <w:rPr>
          <w:rFonts w:ascii="Palatino Linotype" w:eastAsia="Times New Roman" w:hAnsi="Palatino Linotype" w:cs="Arial"/>
          <w:sz w:val="24"/>
          <w:szCs w:val="24"/>
          <w:lang w:val="es-ES" w:eastAsia="es-ES"/>
        </w:rPr>
        <w:t xml:space="preserve">, en el que se expliquen las razones de por qué no se cuenta con </w:t>
      </w:r>
      <w:r w:rsidR="007E27ED">
        <w:rPr>
          <w:rFonts w:ascii="Palatino Linotype" w:eastAsia="Times New Roman" w:hAnsi="Palatino Linotype" w:cs="Arial"/>
          <w:sz w:val="24"/>
          <w:szCs w:val="24"/>
          <w:lang w:val="es-ES" w:eastAsia="es-ES"/>
        </w:rPr>
        <w:t>ella</w:t>
      </w:r>
      <w:r w:rsidR="00652983" w:rsidRPr="00652983">
        <w:rPr>
          <w:rFonts w:ascii="Palatino Linotype" w:eastAsia="Times New Roman" w:hAnsi="Palatino Linotype" w:cs="Arial"/>
          <w:sz w:val="24"/>
          <w:szCs w:val="24"/>
          <w:lang w:val="es-ES" w:eastAsia="es-ES"/>
        </w:rPr>
        <w:t>, en t</w:t>
      </w:r>
      <w:r w:rsidR="00652983">
        <w:rPr>
          <w:rFonts w:ascii="Palatino Linotype" w:eastAsia="Times New Roman" w:hAnsi="Palatino Linotype" w:cs="Arial"/>
          <w:sz w:val="24"/>
          <w:szCs w:val="24"/>
          <w:lang w:val="es-ES" w:eastAsia="es-ES"/>
        </w:rPr>
        <w:t>érminos del Considerando CUARTO</w:t>
      </w:r>
      <w:r w:rsidR="00264696" w:rsidRPr="00264696">
        <w:rPr>
          <w:rFonts w:ascii="Palatino Linotype" w:eastAsia="Times New Roman" w:hAnsi="Palatino Linotype" w:cs="Arial"/>
          <w:sz w:val="24"/>
          <w:szCs w:val="24"/>
          <w:lang w:val="es-ES" w:eastAsia="es-ES"/>
        </w:rPr>
        <w:t>.</w:t>
      </w:r>
    </w:p>
    <w:p w14:paraId="7A42D51A" w14:textId="77777777" w:rsidR="00264696" w:rsidRPr="00264696" w:rsidRDefault="00264696" w:rsidP="00264696">
      <w:pPr>
        <w:spacing w:before="240" w:after="240" w:line="360" w:lineRule="auto"/>
        <w:ind w:left="720"/>
        <w:jc w:val="both"/>
        <w:rPr>
          <w:rFonts w:ascii="Palatino Linotype" w:eastAsia="Times New Roman" w:hAnsi="Palatino Linotype" w:cs="Arial"/>
          <w:sz w:val="24"/>
          <w:szCs w:val="24"/>
          <w:lang w:val="es-ES" w:eastAsia="es-ES"/>
        </w:rPr>
      </w:pPr>
    </w:p>
    <w:p w14:paraId="70F647FE" w14:textId="77777777" w:rsidR="00264696" w:rsidRPr="00264696" w:rsidRDefault="00264696" w:rsidP="00264696">
      <w:pPr>
        <w:autoSpaceDE w:val="0"/>
        <w:autoSpaceDN w:val="0"/>
        <w:adjustRightInd w:val="0"/>
        <w:spacing w:before="240" w:line="360" w:lineRule="auto"/>
        <w:jc w:val="both"/>
        <w:rPr>
          <w:rFonts w:ascii="Palatino Linotype" w:eastAsia="Calibri" w:hAnsi="Palatino Linotype" w:cs="Arial"/>
          <w:sz w:val="24"/>
          <w:szCs w:val="24"/>
        </w:rPr>
      </w:pPr>
      <w:r w:rsidRPr="00264696">
        <w:rPr>
          <w:rFonts w:ascii="Palatino Linotype" w:eastAsia="Calibri" w:hAnsi="Palatino Linotype" w:cs="Arial"/>
          <w:b/>
          <w:sz w:val="24"/>
          <w:szCs w:val="24"/>
        </w:rPr>
        <w:t>TERCERO. Notifíquese</w:t>
      </w:r>
      <w:r w:rsidRPr="00264696">
        <w:rPr>
          <w:rFonts w:ascii="Palatino Linotype" w:eastAsia="Calibri" w:hAnsi="Palatino Linotype" w:cs="Arial"/>
          <w:b/>
          <w:i/>
          <w:sz w:val="24"/>
          <w:szCs w:val="24"/>
        </w:rPr>
        <w:t xml:space="preserve"> </w:t>
      </w:r>
      <w:r w:rsidRPr="00264696">
        <w:rPr>
          <w:rFonts w:ascii="Palatino Linotype" w:eastAsia="Calibri" w:hAnsi="Palatino Linotype" w:cs="Arial"/>
          <w:sz w:val="24"/>
          <w:szCs w:val="24"/>
        </w:rPr>
        <w:t>al Titular de la Unidad de Transparencia del</w:t>
      </w:r>
      <w:r w:rsidRPr="00264696">
        <w:rPr>
          <w:rFonts w:ascii="Palatino Linotype" w:eastAsia="Calibri" w:hAnsi="Palatino Linotype" w:cs="Arial"/>
          <w:b/>
          <w:sz w:val="24"/>
          <w:szCs w:val="24"/>
        </w:rPr>
        <w:t xml:space="preserve"> Sujeto Obligado</w:t>
      </w:r>
      <w:r w:rsidRPr="00264696">
        <w:rPr>
          <w:rFonts w:ascii="Palatino Linotype" w:eastAsia="Calibri"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334DDBA" w14:textId="77777777" w:rsidR="00264696" w:rsidRPr="00264696" w:rsidRDefault="00264696" w:rsidP="00264696">
      <w:pPr>
        <w:autoSpaceDE w:val="0"/>
        <w:autoSpaceDN w:val="0"/>
        <w:adjustRightInd w:val="0"/>
        <w:spacing w:before="240" w:line="360" w:lineRule="auto"/>
        <w:jc w:val="both"/>
        <w:rPr>
          <w:rFonts w:ascii="Palatino Linotype" w:eastAsia="Calibri" w:hAnsi="Palatino Linotype" w:cs="Arial"/>
          <w:sz w:val="24"/>
          <w:szCs w:val="24"/>
        </w:rPr>
      </w:pPr>
    </w:p>
    <w:p w14:paraId="0E2AE531" w14:textId="77777777" w:rsidR="00264696" w:rsidRPr="00264696" w:rsidRDefault="00264696" w:rsidP="00264696">
      <w:pPr>
        <w:autoSpaceDE w:val="0"/>
        <w:autoSpaceDN w:val="0"/>
        <w:adjustRightInd w:val="0"/>
        <w:spacing w:before="240" w:line="360" w:lineRule="auto"/>
        <w:jc w:val="both"/>
        <w:rPr>
          <w:rFonts w:ascii="Palatino Linotype" w:eastAsia="Calibri" w:hAnsi="Palatino Linotype" w:cs="Arial"/>
          <w:sz w:val="24"/>
          <w:szCs w:val="24"/>
        </w:rPr>
      </w:pPr>
      <w:r w:rsidRPr="00264696">
        <w:rPr>
          <w:rFonts w:ascii="Palatino Linotype" w:eastAsia="Calibri" w:hAnsi="Palatino Linotype" w:cs="Arial"/>
          <w:b/>
          <w:sz w:val="24"/>
          <w:szCs w:val="24"/>
        </w:rPr>
        <w:t>CUARTO</w:t>
      </w:r>
      <w:r w:rsidRPr="00264696">
        <w:rPr>
          <w:rFonts w:ascii="Palatino Linotype" w:eastAsia="Calibri" w:hAnsi="Palatino Linotype" w:cs="Arial"/>
          <w:sz w:val="24"/>
          <w:szCs w:val="24"/>
        </w:rPr>
        <w:t xml:space="preserve">. </w:t>
      </w:r>
      <w:r w:rsidRPr="00264696">
        <w:rPr>
          <w:rFonts w:ascii="Palatino Linotype" w:eastAsia="Calibri" w:hAnsi="Palatino Linotype" w:cs="Arial"/>
          <w:b/>
          <w:bCs/>
          <w:color w:val="222222"/>
          <w:sz w:val="24"/>
          <w:szCs w:val="24"/>
          <w:shd w:val="clear" w:color="auto" w:fill="FFFFFF"/>
          <w:lang w:val="es-ES"/>
        </w:rPr>
        <w:t>Notifíquese</w:t>
      </w:r>
      <w:r w:rsidRPr="00264696">
        <w:rPr>
          <w:rFonts w:ascii="Palatino Linotype" w:eastAsia="Calibri" w:hAnsi="Palatino Linotype" w:cs="Arial"/>
          <w:sz w:val="24"/>
          <w:szCs w:val="24"/>
          <w:lang w:val="es-ES"/>
        </w:rPr>
        <w:t xml:space="preserve"> </w:t>
      </w:r>
      <w:r w:rsidRPr="00264696">
        <w:rPr>
          <w:rFonts w:ascii="Palatino Linotype" w:eastAsia="Calibri" w:hAnsi="Palatino Linotype" w:cs="Arial"/>
          <w:sz w:val="24"/>
          <w:szCs w:val="24"/>
        </w:rPr>
        <w:t xml:space="preserve">la presente resolución al </w:t>
      </w:r>
      <w:r w:rsidRPr="00264696">
        <w:rPr>
          <w:rFonts w:ascii="Palatino Linotype" w:eastAsia="Calibri" w:hAnsi="Palatino Linotype" w:cs="Arial"/>
          <w:b/>
          <w:sz w:val="24"/>
          <w:szCs w:val="24"/>
        </w:rPr>
        <w:t xml:space="preserve">Recurrente </w:t>
      </w:r>
      <w:r w:rsidRPr="00264696">
        <w:rPr>
          <w:rFonts w:ascii="Palatino Linotype" w:eastAsia="Calibri" w:hAnsi="Palatino Linotype" w:cs="Arial"/>
          <w:sz w:val="24"/>
          <w:szCs w:val="24"/>
        </w:rPr>
        <w:t xml:space="preserve">a través del Sistema de Acceso a la Información Mexiquense (SAIMEX). </w:t>
      </w:r>
    </w:p>
    <w:p w14:paraId="1EA73A41" w14:textId="77777777" w:rsidR="00264696" w:rsidRPr="00264696" w:rsidRDefault="00264696" w:rsidP="00264696">
      <w:pPr>
        <w:autoSpaceDE w:val="0"/>
        <w:autoSpaceDN w:val="0"/>
        <w:adjustRightInd w:val="0"/>
        <w:spacing w:before="240" w:line="360" w:lineRule="auto"/>
        <w:jc w:val="both"/>
        <w:rPr>
          <w:rFonts w:ascii="Palatino Linotype" w:eastAsia="Calibri" w:hAnsi="Palatino Linotype" w:cs="Arial"/>
          <w:sz w:val="24"/>
          <w:szCs w:val="24"/>
        </w:rPr>
      </w:pPr>
    </w:p>
    <w:p w14:paraId="253FFAD7" w14:textId="1072A4F6" w:rsidR="00B76A01" w:rsidRDefault="00264696" w:rsidP="00264696">
      <w:pPr>
        <w:pStyle w:val="Sinespaciado"/>
        <w:spacing w:before="240" w:after="240" w:line="360" w:lineRule="auto"/>
        <w:jc w:val="both"/>
        <w:rPr>
          <w:rFonts w:ascii="Palatino Linotype" w:eastAsia="Calibri" w:hAnsi="Palatino Linotype" w:cs="Arial"/>
          <w:lang w:eastAsia="en-US"/>
        </w:rPr>
      </w:pPr>
      <w:r w:rsidRPr="00264696">
        <w:rPr>
          <w:rFonts w:ascii="Palatino Linotype" w:eastAsia="Calibri" w:hAnsi="Palatino Linotype" w:cs="Arial"/>
          <w:b/>
          <w:lang w:eastAsia="en-US"/>
        </w:rPr>
        <w:t>QUINTO</w:t>
      </w:r>
      <w:r w:rsidRPr="00264696">
        <w:rPr>
          <w:rFonts w:ascii="Palatino Linotype" w:eastAsia="Calibri" w:hAnsi="Palatino Linotype" w:cs="Arial"/>
          <w:lang w:eastAsia="en-US"/>
        </w:rPr>
        <w:t xml:space="preserve">. </w:t>
      </w:r>
      <w:r w:rsidRPr="00264696">
        <w:rPr>
          <w:rFonts w:ascii="Palatino Linotype" w:eastAsia="Calibri" w:hAnsi="Palatino Linotype" w:cs="Arial"/>
          <w:bCs/>
          <w:color w:val="222222"/>
          <w:shd w:val="clear" w:color="auto" w:fill="FFFFFF"/>
          <w:lang w:val="es-ES" w:eastAsia="en-US"/>
        </w:rPr>
        <w:t xml:space="preserve">Se hace del conocimiento del </w:t>
      </w:r>
      <w:r w:rsidRPr="00264696">
        <w:rPr>
          <w:rFonts w:ascii="Palatino Linotype" w:eastAsia="Calibri" w:hAnsi="Palatino Linotype" w:cs="Arial"/>
          <w:b/>
          <w:bCs/>
          <w:color w:val="222222"/>
          <w:shd w:val="clear" w:color="auto" w:fill="FFFFFF"/>
          <w:lang w:val="es-ES" w:eastAsia="en-US"/>
        </w:rPr>
        <w:t>Recurrente</w:t>
      </w:r>
      <w:r w:rsidRPr="00264696">
        <w:rPr>
          <w:rFonts w:ascii="Palatino Linotype" w:eastAsia="Calibri" w:hAnsi="Palatino Linotype" w:cs="Arial"/>
          <w:lang w:eastAsia="en-U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r w:rsidRPr="00264696">
        <w:rPr>
          <w:rFonts w:ascii="Palatino Linotype" w:eastAsia="Calibri" w:hAnsi="Palatino Linotype" w:cs="Arial"/>
          <w:lang w:eastAsia="en-US"/>
        </w:rPr>
        <w:tab/>
      </w:r>
    </w:p>
    <w:p w14:paraId="647334AA" w14:textId="77777777" w:rsidR="00386AFB" w:rsidRPr="00506C29" w:rsidRDefault="00386AFB" w:rsidP="00264696">
      <w:pPr>
        <w:pStyle w:val="Sinespaciado"/>
        <w:spacing w:before="240" w:after="240" w:line="360" w:lineRule="auto"/>
        <w:jc w:val="both"/>
        <w:rPr>
          <w:rFonts w:ascii="Palatino Linotype" w:hAnsi="Palatino Linotype"/>
        </w:rPr>
      </w:pPr>
    </w:p>
    <w:p w14:paraId="4EDA4ECB" w14:textId="0F4768D0" w:rsidR="009468DD" w:rsidRPr="004541C3" w:rsidRDefault="009468DD" w:rsidP="004541C3">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Y </w:t>
      </w:r>
      <w:r w:rsidRPr="0024637B">
        <w:rPr>
          <w:rFonts w:ascii="Palatino Linotype" w:hAnsi="Palatino Linotype" w:cs="Arial"/>
          <w:sz w:val="24"/>
          <w:szCs w:val="24"/>
        </w:rPr>
        <w:t>JAVIER MARTÍNEZ CRUZ</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sidR="00CD484E">
        <w:rPr>
          <w:rFonts w:ascii="Palatino Linotype" w:hAnsi="Palatino Linotype" w:cs="Arial"/>
          <w:sz w:val="24"/>
          <w:szCs w:val="24"/>
        </w:rPr>
        <w:t>TRIGÉSIMA PRIMERA</w:t>
      </w:r>
      <w:r>
        <w:rPr>
          <w:rFonts w:ascii="Palatino Linotype" w:hAnsi="Palatino Linotype" w:cs="Arial"/>
          <w:sz w:val="24"/>
          <w:szCs w:val="24"/>
        </w:rPr>
        <w:t xml:space="preserve"> SESIÓN ORDINARIA CELEBRADA EL </w:t>
      </w:r>
      <w:r w:rsidR="00CD484E">
        <w:rPr>
          <w:rFonts w:ascii="Palatino Linotype" w:hAnsi="Palatino Linotype" w:cs="Arial"/>
          <w:sz w:val="24"/>
          <w:szCs w:val="24"/>
        </w:rPr>
        <w:t>VEINTINUEVE DE AGOSTO</w:t>
      </w:r>
      <w:r>
        <w:rPr>
          <w:rFonts w:ascii="Palatino Linotype" w:eastAsia="Times New Roman" w:hAnsi="Palatino Linotype" w:cs="Arial"/>
          <w:color w:val="000000"/>
          <w:sz w:val="24"/>
          <w:szCs w:val="24"/>
          <w:lang w:eastAsia="es-MX"/>
        </w:rPr>
        <w:t xml:space="preserve"> </w:t>
      </w:r>
      <w:r w:rsidRPr="0024637B">
        <w:rPr>
          <w:rFonts w:ascii="Palatino Linotype" w:hAnsi="Palatino Linotype" w:cs="Arial"/>
          <w:sz w:val="24"/>
          <w:szCs w:val="24"/>
        </w:rPr>
        <w:t>DE DOS MIL DIECI</w:t>
      </w:r>
      <w:r>
        <w:rPr>
          <w:rFonts w:ascii="Palatino Linotype" w:hAnsi="Palatino Linotype" w:cs="Arial"/>
          <w:sz w:val="24"/>
          <w:szCs w:val="24"/>
        </w:rPr>
        <w:t>OCHO</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p>
    <w:p w14:paraId="0A8EFE4B" w14:textId="77777777" w:rsidR="009468DD" w:rsidRDefault="009468DD" w:rsidP="009468DD">
      <w:pPr>
        <w:spacing w:before="240"/>
        <w:jc w:val="both"/>
        <w:rPr>
          <w:rFonts w:ascii="Palatino Linotype" w:hAnsi="Palatino Linotype"/>
        </w:rPr>
      </w:pPr>
    </w:p>
    <w:p w14:paraId="3B54BA94" w14:textId="77777777" w:rsidR="009468DD" w:rsidRDefault="009468DD" w:rsidP="009468DD">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83840" behindDoc="0" locked="0" layoutInCell="1" allowOverlap="1" wp14:anchorId="346A0681" wp14:editId="62884C11">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3203168C" w14:textId="77777777" w:rsidR="007739BD" w:rsidRPr="00EF2FC0" w:rsidRDefault="007739BD" w:rsidP="009468D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B84D240" w14:textId="77777777" w:rsidR="007739BD" w:rsidRDefault="007739BD" w:rsidP="009468D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182AF79" w14:textId="77777777" w:rsidR="007739BD" w:rsidRDefault="007739BD" w:rsidP="009468DD">
                            <w:pPr>
                              <w:spacing w:line="240" w:lineRule="auto"/>
                              <w:jc w:val="center"/>
                              <w:rPr>
                                <w:rFonts w:ascii="Palatino Linotype" w:hAnsi="Palatino Linotype"/>
                                <w:b/>
                                <w:sz w:val="24"/>
                                <w:szCs w:val="24"/>
                              </w:rPr>
                            </w:pPr>
                            <w:r>
                              <w:rPr>
                                <w:rFonts w:ascii="Palatino Linotype" w:hAnsi="Palatino Linotype"/>
                                <w:b/>
                                <w:sz w:val="24"/>
                                <w:szCs w:val="24"/>
                              </w:rPr>
                              <w:t>(Rúbrica).</w:t>
                            </w:r>
                          </w:p>
                          <w:p w14:paraId="3D92A713" w14:textId="77777777" w:rsidR="007739BD" w:rsidRDefault="007739BD" w:rsidP="009468DD">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6A06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8384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3203168C" w14:textId="77777777" w:rsidR="007739BD" w:rsidRPr="00EF2FC0" w:rsidRDefault="007739BD" w:rsidP="009468D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B84D240" w14:textId="77777777" w:rsidR="007739BD" w:rsidRDefault="007739BD" w:rsidP="009468D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182AF79" w14:textId="77777777" w:rsidR="007739BD" w:rsidRDefault="007739BD" w:rsidP="009468DD">
                      <w:pPr>
                        <w:spacing w:line="240" w:lineRule="auto"/>
                        <w:jc w:val="center"/>
                        <w:rPr>
                          <w:rFonts w:ascii="Palatino Linotype" w:hAnsi="Palatino Linotype"/>
                          <w:b/>
                          <w:sz w:val="24"/>
                          <w:szCs w:val="24"/>
                        </w:rPr>
                      </w:pPr>
                      <w:r>
                        <w:rPr>
                          <w:rFonts w:ascii="Palatino Linotype" w:hAnsi="Palatino Linotype"/>
                          <w:b/>
                          <w:sz w:val="24"/>
                          <w:szCs w:val="24"/>
                        </w:rPr>
                        <w:t>(Rúbrica).</w:t>
                      </w:r>
                    </w:p>
                    <w:p w14:paraId="3D92A713" w14:textId="77777777" w:rsidR="007739BD" w:rsidRDefault="007739BD" w:rsidP="009468DD">
                      <w:pPr>
                        <w:spacing w:line="240" w:lineRule="auto"/>
                        <w:jc w:val="center"/>
                        <w:rPr>
                          <w:rFonts w:ascii="Palatino Linotype" w:hAnsi="Palatino Linotype"/>
                          <w:sz w:val="24"/>
                          <w:szCs w:val="24"/>
                        </w:rPr>
                      </w:pPr>
                    </w:p>
                  </w:txbxContent>
                </v:textbox>
                <w10:wrap type="square" anchorx="page"/>
              </v:shape>
            </w:pict>
          </mc:Fallback>
        </mc:AlternateContent>
      </w:r>
    </w:p>
    <w:p w14:paraId="3C869050" w14:textId="77777777" w:rsidR="009468DD" w:rsidRPr="00D54B7D" w:rsidRDefault="009468DD" w:rsidP="009468DD">
      <w:pPr>
        <w:spacing w:before="240"/>
        <w:jc w:val="both"/>
        <w:rPr>
          <w:rFonts w:ascii="Palatino Linotype" w:hAnsi="Palatino Linotype"/>
        </w:rPr>
      </w:pPr>
    </w:p>
    <w:p w14:paraId="115B3105" w14:textId="77777777" w:rsidR="009468DD" w:rsidRPr="00D54B7D" w:rsidRDefault="009468DD" w:rsidP="009468DD">
      <w:pPr>
        <w:spacing w:before="240"/>
        <w:jc w:val="center"/>
        <w:rPr>
          <w:rFonts w:ascii="Palatino Linotype" w:hAnsi="Palatino Linotype"/>
        </w:rPr>
      </w:pPr>
    </w:p>
    <w:p w14:paraId="72744C21" w14:textId="77777777" w:rsidR="009468DD" w:rsidRDefault="009468DD" w:rsidP="009468DD">
      <w:pPr>
        <w:spacing w:before="240"/>
        <w:rPr>
          <w:rFonts w:ascii="Palatino Linotype" w:hAnsi="Palatino Linotype"/>
          <w:b/>
        </w:rPr>
      </w:pPr>
    </w:p>
    <w:p w14:paraId="72997A7B" w14:textId="77777777" w:rsidR="009468DD" w:rsidRDefault="009468DD" w:rsidP="009468DD">
      <w:pPr>
        <w:spacing w:before="240"/>
        <w:rPr>
          <w:rFonts w:ascii="Palatino Linotype" w:hAnsi="Palatino Linotype"/>
          <w:b/>
        </w:rPr>
      </w:pPr>
    </w:p>
    <w:p w14:paraId="04FCC17D" w14:textId="77777777" w:rsidR="009468DD" w:rsidRDefault="009468DD" w:rsidP="009468DD">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80768" behindDoc="0" locked="0" layoutInCell="1" allowOverlap="1" wp14:anchorId="21DB13C6" wp14:editId="6C926679">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A82B7D" w14:textId="77777777" w:rsidR="007739BD" w:rsidRPr="00EF2FC0" w:rsidRDefault="007739BD" w:rsidP="009468D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699512B" w14:textId="77777777" w:rsidR="007739BD" w:rsidRDefault="007739BD" w:rsidP="009468D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2CBDB14" w14:textId="77777777" w:rsidR="007739BD" w:rsidRDefault="007739BD" w:rsidP="009468DD">
                            <w:pPr>
                              <w:spacing w:line="240" w:lineRule="auto"/>
                              <w:jc w:val="center"/>
                              <w:rPr>
                                <w:rFonts w:ascii="Palatino Linotype" w:hAnsi="Palatino Linotype"/>
                                <w:b/>
                                <w:sz w:val="24"/>
                                <w:szCs w:val="24"/>
                              </w:rPr>
                            </w:pPr>
                            <w:r>
                              <w:rPr>
                                <w:rFonts w:ascii="Palatino Linotype" w:hAnsi="Palatino Linotype"/>
                                <w:b/>
                                <w:sz w:val="24"/>
                                <w:szCs w:val="24"/>
                              </w:rPr>
                              <w:t>(Rúbrica).</w:t>
                            </w:r>
                          </w:p>
                          <w:p w14:paraId="01A05CCB" w14:textId="77777777" w:rsidR="007739BD" w:rsidRPr="00797B31" w:rsidRDefault="007739BD" w:rsidP="009468DD">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B13C6" id="Cuadro de texto 35" o:spid="_x0000_s1027" type="#_x0000_t202" style="position:absolute;margin-left:149.05pt;margin-top:.9pt;width:200.25pt;height:73.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78A82B7D" w14:textId="77777777" w:rsidR="007739BD" w:rsidRPr="00EF2FC0" w:rsidRDefault="007739BD" w:rsidP="009468D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699512B" w14:textId="77777777" w:rsidR="007739BD" w:rsidRDefault="007739BD" w:rsidP="009468D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2CBDB14" w14:textId="77777777" w:rsidR="007739BD" w:rsidRDefault="007739BD" w:rsidP="009468DD">
                      <w:pPr>
                        <w:spacing w:line="240" w:lineRule="auto"/>
                        <w:jc w:val="center"/>
                        <w:rPr>
                          <w:rFonts w:ascii="Palatino Linotype" w:hAnsi="Palatino Linotype"/>
                          <w:b/>
                          <w:sz w:val="24"/>
                          <w:szCs w:val="24"/>
                        </w:rPr>
                      </w:pPr>
                      <w:r>
                        <w:rPr>
                          <w:rFonts w:ascii="Palatino Linotype" w:hAnsi="Palatino Linotype"/>
                          <w:b/>
                          <w:sz w:val="24"/>
                          <w:szCs w:val="24"/>
                        </w:rPr>
                        <w:t>(Rúbrica).</w:t>
                      </w:r>
                    </w:p>
                    <w:p w14:paraId="01A05CCB" w14:textId="77777777" w:rsidR="007739BD" w:rsidRPr="00797B31" w:rsidRDefault="007739BD" w:rsidP="009468DD">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47721E1A" wp14:editId="7FF9A5E1">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3EC396" w14:textId="77777777" w:rsidR="007739BD" w:rsidRPr="00EF2FC0" w:rsidRDefault="007739BD" w:rsidP="009468DD">
                            <w:pPr>
                              <w:jc w:val="center"/>
                              <w:rPr>
                                <w:rFonts w:ascii="Palatino Linotype" w:hAnsi="Palatino Linotype"/>
                                <w:b/>
                                <w:sz w:val="24"/>
                                <w:szCs w:val="24"/>
                              </w:rPr>
                            </w:pPr>
                            <w:r w:rsidRPr="00EF2FC0">
                              <w:rPr>
                                <w:rFonts w:ascii="Palatino Linotype" w:hAnsi="Palatino Linotype"/>
                                <w:b/>
                                <w:sz w:val="24"/>
                                <w:szCs w:val="24"/>
                              </w:rPr>
                              <w:t>Eva Abaid Yapur</w:t>
                            </w:r>
                          </w:p>
                          <w:p w14:paraId="4FE21902" w14:textId="77777777" w:rsidR="007739BD" w:rsidRPr="00EF2FC0" w:rsidRDefault="007739BD" w:rsidP="009468DD">
                            <w:pPr>
                              <w:jc w:val="center"/>
                              <w:rPr>
                                <w:rFonts w:ascii="Palatino Linotype" w:hAnsi="Palatino Linotype"/>
                                <w:sz w:val="24"/>
                                <w:szCs w:val="24"/>
                              </w:rPr>
                            </w:pPr>
                            <w:r w:rsidRPr="00EF2FC0">
                              <w:rPr>
                                <w:rFonts w:ascii="Palatino Linotype" w:hAnsi="Palatino Linotype"/>
                                <w:sz w:val="24"/>
                                <w:szCs w:val="24"/>
                              </w:rPr>
                              <w:t>Comisionada</w:t>
                            </w:r>
                          </w:p>
                          <w:p w14:paraId="2FE64858" w14:textId="77777777" w:rsidR="007739BD" w:rsidRDefault="007739BD" w:rsidP="009468DD">
                            <w:pPr>
                              <w:spacing w:line="240" w:lineRule="auto"/>
                              <w:jc w:val="center"/>
                              <w:rPr>
                                <w:rFonts w:ascii="Palatino Linotype" w:hAnsi="Palatino Linotype"/>
                                <w:b/>
                                <w:sz w:val="24"/>
                                <w:szCs w:val="24"/>
                              </w:rPr>
                            </w:pPr>
                            <w:r>
                              <w:rPr>
                                <w:rFonts w:ascii="Palatino Linotype" w:hAnsi="Palatino Linotype"/>
                                <w:b/>
                                <w:sz w:val="24"/>
                                <w:szCs w:val="24"/>
                              </w:rPr>
                              <w:t>(Rúbrica).</w:t>
                            </w:r>
                          </w:p>
                          <w:p w14:paraId="30721543" w14:textId="77777777" w:rsidR="007739BD" w:rsidRDefault="007739BD" w:rsidP="009468D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21E1A" id="Cuadro de texto 22" o:spid="_x0000_s1028" type="#_x0000_t202" style="position:absolute;margin-left:0;margin-top:1.65pt;width:153pt;height:78.3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313EC396" w14:textId="77777777" w:rsidR="007739BD" w:rsidRPr="00EF2FC0" w:rsidRDefault="007739BD" w:rsidP="009468DD">
                      <w:pPr>
                        <w:jc w:val="center"/>
                        <w:rPr>
                          <w:rFonts w:ascii="Palatino Linotype" w:hAnsi="Palatino Linotype"/>
                          <w:b/>
                          <w:sz w:val="24"/>
                          <w:szCs w:val="24"/>
                        </w:rPr>
                      </w:pPr>
                      <w:r w:rsidRPr="00EF2FC0">
                        <w:rPr>
                          <w:rFonts w:ascii="Palatino Linotype" w:hAnsi="Palatino Linotype"/>
                          <w:b/>
                          <w:sz w:val="24"/>
                          <w:szCs w:val="24"/>
                        </w:rPr>
                        <w:t>Eva Abaid Yapur</w:t>
                      </w:r>
                    </w:p>
                    <w:p w14:paraId="4FE21902" w14:textId="77777777" w:rsidR="007739BD" w:rsidRPr="00EF2FC0" w:rsidRDefault="007739BD" w:rsidP="009468DD">
                      <w:pPr>
                        <w:jc w:val="center"/>
                        <w:rPr>
                          <w:rFonts w:ascii="Palatino Linotype" w:hAnsi="Palatino Linotype"/>
                          <w:sz w:val="24"/>
                          <w:szCs w:val="24"/>
                        </w:rPr>
                      </w:pPr>
                      <w:r w:rsidRPr="00EF2FC0">
                        <w:rPr>
                          <w:rFonts w:ascii="Palatino Linotype" w:hAnsi="Palatino Linotype"/>
                          <w:sz w:val="24"/>
                          <w:szCs w:val="24"/>
                        </w:rPr>
                        <w:t>Comisionada</w:t>
                      </w:r>
                    </w:p>
                    <w:p w14:paraId="2FE64858" w14:textId="77777777" w:rsidR="007739BD" w:rsidRDefault="007739BD" w:rsidP="009468DD">
                      <w:pPr>
                        <w:spacing w:line="240" w:lineRule="auto"/>
                        <w:jc w:val="center"/>
                        <w:rPr>
                          <w:rFonts w:ascii="Palatino Linotype" w:hAnsi="Palatino Linotype"/>
                          <w:b/>
                          <w:sz w:val="24"/>
                          <w:szCs w:val="24"/>
                        </w:rPr>
                      </w:pPr>
                      <w:r>
                        <w:rPr>
                          <w:rFonts w:ascii="Palatino Linotype" w:hAnsi="Palatino Linotype"/>
                          <w:b/>
                          <w:sz w:val="24"/>
                          <w:szCs w:val="24"/>
                        </w:rPr>
                        <w:t>(Rúbrica).</w:t>
                      </w:r>
                    </w:p>
                    <w:p w14:paraId="30721543" w14:textId="77777777" w:rsidR="007739BD" w:rsidRDefault="007739BD" w:rsidP="009468DD">
                      <w:pPr>
                        <w:jc w:val="center"/>
                      </w:pPr>
                    </w:p>
                  </w:txbxContent>
                </v:textbox>
                <w10:wrap anchorx="margin"/>
              </v:shape>
            </w:pict>
          </mc:Fallback>
        </mc:AlternateContent>
      </w:r>
    </w:p>
    <w:p w14:paraId="6F97952D" w14:textId="77777777" w:rsidR="009468DD" w:rsidRPr="00D54B7D" w:rsidRDefault="009468DD" w:rsidP="009468DD">
      <w:pPr>
        <w:spacing w:before="240"/>
        <w:rPr>
          <w:rFonts w:ascii="Palatino Linotype" w:hAnsi="Palatino Linotype"/>
          <w:b/>
        </w:rPr>
      </w:pPr>
    </w:p>
    <w:p w14:paraId="2542C51A" w14:textId="77777777" w:rsidR="009468DD" w:rsidRPr="00D54B7D" w:rsidRDefault="009468DD" w:rsidP="009468DD">
      <w:pPr>
        <w:spacing w:before="240"/>
        <w:rPr>
          <w:rFonts w:ascii="Palatino Linotype" w:hAnsi="Palatino Linotype"/>
          <w:b/>
        </w:rPr>
      </w:pPr>
    </w:p>
    <w:p w14:paraId="0D9043B3" w14:textId="77777777" w:rsidR="009468DD" w:rsidRDefault="009468DD" w:rsidP="009468DD">
      <w:pPr>
        <w:spacing w:before="240"/>
        <w:rPr>
          <w:rFonts w:ascii="Palatino Linotype" w:hAnsi="Palatino Linotype"/>
          <w:b/>
        </w:rPr>
      </w:pPr>
    </w:p>
    <w:p w14:paraId="7281E7EA" w14:textId="77777777" w:rsidR="009468DD" w:rsidRPr="00B93570" w:rsidRDefault="009468DD" w:rsidP="009468DD">
      <w:pPr>
        <w:spacing w:before="240"/>
        <w:rPr>
          <w:rFonts w:ascii="Palatino Linotype" w:hAnsi="Palatino Linotype"/>
          <w:b/>
          <w:sz w:val="18"/>
          <w:szCs w:val="18"/>
        </w:rPr>
      </w:pPr>
    </w:p>
    <w:p w14:paraId="7CAAFD8E" w14:textId="77777777" w:rsidR="009468DD" w:rsidRPr="00B93570" w:rsidRDefault="009468DD" w:rsidP="009468DD">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82816" behindDoc="0" locked="0" layoutInCell="1" allowOverlap="1" wp14:anchorId="275DB229" wp14:editId="50888777">
                <wp:simplePos x="0" y="0"/>
                <wp:positionH relativeFrom="page">
                  <wp:align>center</wp:align>
                </wp:positionH>
                <wp:positionV relativeFrom="paragraph">
                  <wp:posOffset>60783</wp:posOffset>
                </wp:positionV>
                <wp:extent cx="2133600" cy="943661"/>
                <wp:effectExtent l="0" t="0" r="19050" b="27940"/>
                <wp:wrapNone/>
                <wp:docPr id="12" name="Cuadro de texto 1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E8E30F" w14:textId="77777777" w:rsidR="007739BD" w:rsidRPr="00EF2FC0" w:rsidRDefault="007739BD" w:rsidP="009468D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85B8F63" w14:textId="77777777" w:rsidR="007739BD" w:rsidRPr="00EF2FC0" w:rsidRDefault="007739BD" w:rsidP="009468D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B98BA1B" w14:textId="77777777" w:rsidR="007739BD" w:rsidRDefault="007739BD" w:rsidP="009468DD">
                            <w:pPr>
                              <w:spacing w:line="240" w:lineRule="auto"/>
                              <w:jc w:val="center"/>
                              <w:rPr>
                                <w:rFonts w:ascii="Palatino Linotype" w:hAnsi="Palatino Linotype"/>
                                <w:b/>
                                <w:sz w:val="24"/>
                                <w:szCs w:val="24"/>
                              </w:rPr>
                            </w:pPr>
                            <w:r>
                              <w:rPr>
                                <w:rFonts w:ascii="Palatino Linotype" w:hAnsi="Palatino Linotype"/>
                                <w:b/>
                                <w:sz w:val="24"/>
                                <w:szCs w:val="24"/>
                              </w:rPr>
                              <w:t>(Rúbrica).</w:t>
                            </w:r>
                          </w:p>
                          <w:p w14:paraId="3D28824A" w14:textId="77777777" w:rsidR="007739BD" w:rsidRDefault="007739BD" w:rsidP="009468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DB229" id="Cuadro de texto 12" o:spid="_x0000_s1029" type="#_x0000_t202" style="position:absolute;margin-left:0;margin-top:4.8pt;width:168pt;height:74.3pt;z-index:2516828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G7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" fillcolor="white [3201]" strokecolor="white [3212]" strokeweight=".5pt">
                <v:textbox>
                  <w:txbxContent>
                    <w:p w14:paraId="43E8E30F" w14:textId="77777777" w:rsidR="007739BD" w:rsidRPr="00EF2FC0" w:rsidRDefault="007739BD" w:rsidP="009468D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85B8F63" w14:textId="77777777" w:rsidR="007739BD" w:rsidRPr="00EF2FC0" w:rsidRDefault="007739BD" w:rsidP="009468D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B98BA1B" w14:textId="77777777" w:rsidR="007739BD" w:rsidRDefault="007739BD" w:rsidP="009468DD">
                      <w:pPr>
                        <w:spacing w:line="240" w:lineRule="auto"/>
                        <w:jc w:val="center"/>
                        <w:rPr>
                          <w:rFonts w:ascii="Palatino Linotype" w:hAnsi="Palatino Linotype"/>
                          <w:b/>
                          <w:sz w:val="24"/>
                          <w:szCs w:val="24"/>
                        </w:rPr>
                      </w:pPr>
                      <w:r>
                        <w:rPr>
                          <w:rFonts w:ascii="Palatino Linotype" w:hAnsi="Palatino Linotype"/>
                          <w:b/>
                          <w:sz w:val="24"/>
                          <w:szCs w:val="24"/>
                        </w:rPr>
                        <w:t>(Rúbrica).</w:t>
                      </w:r>
                    </w:p>
                    <w:p w14:paraId="3D28824A" w14:textId="77777777" w:rsidR="007739BD" w:rsidRDefault="007739BD" w:rsidP="009468DD"/>
                  </w:txbxContent>
                </v:textbox>
                <w10:wrap anchorx="page"/>
              </v:shape>
            </w:pict>
          </mc:Fallback>
        </mc:AlternateContent>
      </w:r>
    </w:p>
    <w:p w14:paraId="46CE3309" w14:textId="77777777" w:rsidR="009468DD" w:rsidRDefault="009468DD" w:rsidP="009468DD">
      <w:pPr>
        <w:spacing w:before="240"/>
        <w:rPr>
          <w:rFonts w:ascii="Palatino Linotype" w:hAnsi="Palatino Linotype"/>
          <w:b/>
        </w:rPr>
      </w:pPr>
    </w:p>
    <w:p w14:paraId="6F88C33F" w14:textId="77777777" w:rsidR="009468DD" w:rsidRDefault="009468DD" w:rsidP="009468DD">
      <w:pPr>
        <w:spacing w:before="240"/>
        <w:rPr>
          <w:rFonts w:ascii="Palatino Linotype" w:hAnsi="Palatino Linotype"/>
          <w:b/>
        </w:rPr>
      </w:pPr>
    </w:p>
    <w:p w14:paraId="6CB74610" w14:textId="77777777" w:rsidR="009468DD" w:rsidRDefault="009468DD" w:rsidP="009468DD">
      <w:pPr>
        <w:spacing w:before="240"/>
        <w:rPr>
          <w:rFonts w:ascii="Palatino Linotype" w:hAnsi="Palatino Linotype" w:cs="Arial"/>
          <w:szCs w:val="20"/>
        </w:rPr>
      </w:pPr>
    </w:p>
    <w:p w14:paraId="4E07CF85" w14:textId="77777777" w:rsidR="009468DD" w:rsidRDefault="009468DD" w:rsidP="009468DD">
      <w:pPr>
        <w:spacing w:before="240"/>
        <w:rPr>
          <w:rFonts w:ascii="Palatino Linotype" w:hAnsi="Palatino Linotype" w:cs="Arial"/>
          <w:szCs w:val="20"/>
        </w:rPr>
      </w:pPr>
    </w:p>
    <w:p w14:paraId="1CB0F6F6" w14:textId="77777777" w:rsidR="009468DD" w:rsidRDefault="009468DD" w:rsidP="009468DD">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20C1BF64" wp14:editId="43D82D07">
                <wp:simplePos x="0" y="0"/>
                <wp:positionH relativeFrom="page">
                  <wp:posOffset>2206625</wp:posOffset>
                </wp:positionH>
                <wp:positionV relativeFrom="paragraph">
                  <wp:posOffset>57150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D8C8AF" w14:textId="77777777" w:rsidR="007739BD" w:rsidRPr="007F6133" w:rsidRDefault="007739BD" w:rsidP="009468DD">
                            <w:pPr>
                              <w:jc w:val="center"/>
                              <w:rPr>
                                <w:rFonts w:ascii="Palatino Linotype" w:hAnsi="Palatino Linotype"/>
                                <w:b/>
                                <w:sz w:val="24"/>
                                <w:szCs w:val="24"/>
                              </w:rPr>
                            </w:pPr>
                            <w:r w:rsidRPr="00B86F1F">
                              <w:rPr>
                                <w:rFonts w:ascii="Palatino Linotype" w:hAnsi="Palatino Linotype"/>
                                <w:b/>
                                <w:sz w:val="24"/>
                                <w:szCs w:val="24"/>
                              </w:rPr>
                              <w:t>Alexis Tapia Ramírez</w:t>
                            </w:r>
                          </w:p>
                          <w:p w14:paraId="5F97BEA2" w14:textId="77777777" w:rsidR="007739BD" w:rsidRDefault="007739BD" w:rsidP="009468D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B793D9E" w14:textId="77777777" w:rsidR="007739BD" w:rsidRDefault="007739BD" w:rsidP="009468DD">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14:paraId="553DBE66" w14:textId="77777777" w:rsidR="007739BD" w:rsidRDefault="007739BD" w:rsidP="009468DD">
                            <w:pPr>
                              <w:jc w:val="center"/>
                              <w:rPr>
                                <w:rFonts w:ascii="Palatino Linotype" w:hAnsi="Palatino Linotype"/>
                                <w:sz w:val="24"/>
                                <w:szCs w:val="24"/>
                              </w:rPr>
                            </w:pPr>
                          </w:p>
                          <w:p w14:paraId="3CBE2D64" w14:textId="77777777" w:rsidR="007739BD" w:rsidRPr="00EF2FC0" w:rsidRDefault="007739BD" w:rsidP="009468DD">
                            <w:pPr>
                              <w:jc w:val="center"/>
                              <w:rPr>
                                <w:rFonts w:ascii="Palatino Linotype" w:hAnsi="Palatino Linotype"/>
                                <w:sz w:val="24"/>
                                <w:szCs w:val="24"/>
                              </w:rPr>
                            </w:pPr>
                          </w:p>
                          <w:p w14:paraId="66E0231A" w14:textId="77777777" w:rsidR="007739BD" w:rsidRDefault="007739BD" w:rsidP="009468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1BF64" id="Cuadro de texto 24" o:spid="_x0000_s1030" type="#_x0000_t202" style="position:absolute;margin-left:173.75pt;margin-top:4.5pt;width:248.25pt;height:74.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aPmg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" fillcolor="white [3201]" strokecolor="white [3212]" strokeweight=".5pt">
                <v:textbox>
                  <w:txbxContent>
                    <w:p w14:paraId="68D8C8AF" w14:textId="77777777" w:rsidR="007739BD" w:rsidRPr="007F6133" w:rsidRDefault="007739BD" w:rsidP="009468DD">
                      <w:pPr>
                        <w:jc w:val="center"/>
                        <w:rPr>
                          <w:rFonts w:ascii="Palatino Linotype" w:hAnsi="Palatino Linotype"/>
                          <w:b/>
                          <w:sz w:val="24"/>
                          <w:szCs w:val="24"/>
                        </w:rPr>
                      </w:pPr>
                      <w:r w:rsidRPr="00B86F1F">
                        <w:rPr>
                          <w:rFonts w:ascii="Palatino Linotype" w:hAnsi="Palatino Linotype"/>
                          <w:b/>
                          <w:sz w:val="24"/>
                          <w:szCs w:val="24"/>
                        </w:rPr>
                        <w:t>Alexis Tapia Ramírez</w:t>
                      </w:r>
                    </w:p>
                    <w:p w14:paraId="5F97BEA2" w14:textId="77777777" w:rsidR="007739BD" w:rsidRDefault="007739BD" w:rsidP="009468D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B793D9E" w14:textId="77777777" w:rsidR="007739BD" w:rsidRDefault="007739BD" w:rsidP="009468DD">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14:paraId="553DBE66" w14:textId="77777777" w:rsidR="007739BD" w:rsidRDefault="007739BD" w:rsidP="009468DD">
                      <w:pPr>
                        <w:jc w:val="center"/>
                        <w:rPr>
                          <w:rFonts w:ascii="Palatino Linotype" w:hAnsi="Palatino Linotype"/>
                          <w:sz w:val="24"/>
                          <w:szCs w:val="24"/>
                        </w:rPr>
                      </w:pPr>
                    </w:p>
                    <w:p w14:paraId="3CBE2D64" w14:textId="77777777" w:rsidR="007739BD" w:rsidRPr="00EF2FC0" w:rsidRDefault="007739BD" w:rsidP="009468DD">
                      <w:pPr>
                        <w:jc w:val="center"/>
                        <w:rPr>
                          <w:rFonts w:ascii="Palatino Linotype" w:hAnsi="Palatino Linotype"/>
                          <w:sz w:val="24"/>
                          <w:szCs w:val="24"/>
                        </w:rPr>
                      </w:pPr>
                    </w:p>
                    <w:p w14:paraId="66E0231A" w14:textId="77777777" w:rsidR="007739BD" w:rsidRDefault="007739BD" w:rsidP="009468DD"/>
                  </w:txbxContent>
                </v:textbox>
                <w10:wrap anchorx="page"/>
              </v:shape>
            </w:pict>
          </mc:Fallback>
        </mc:AlternateContent>
      </w:r>
    </w:p>
    <w:p w14:paraId="4BFF0672" w14:textId="77777777" w:rsidR="009468DD" w:rsidRDefault="009468DD" w:rsidP="009468DD">
      <w:pPr>
        <w:spacing w:before="240"/>
        <w:rPr>
          <w:rFonts w:ascii="Palatino Linotype" w:hAnsi="Palatino Linotype" w:cs="Arial"/>
          <w:sz w:val="18"/>
          <w:szCs w:val="18"/>
        </w:rPr>
      </w:pPr>
    </w:p>
    <w:p w14:paraId="11A71D68" w14:textId="77777777" w:rsidR="009468DD" w:rsidRDefault="009468DD" w:rsidP="009468DD">
      <w:pPr>
        <w:spacing w:before="240"/>
        <w:jc w:val="both"/>
        <w:rPr>
          <w:rFonts w:ascii="Palatino Linotype" w:hAnsi="Palatino Linotype" w:cs="Arial"/>
          <w:sz w:val="18"/>
          <w:szCs w:val="18"/>
        </w:rPr>
      </w:pPr>
    </w:p>
    <w:p w14:paraId="07AF55B2" w14:textId="3BDD54C9" w:rsidR="009468DD" w:rsidRPr="002052F6" w:rsidRDefault="009468DD" w:rsidP="009468DD">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CD484E">
        <w:rPr>
          <w:rFonts w:ascii="Palatino Linotype" w:hAnsi="Palatino Linotype" w:cs="Arial"/>
          <w:sz w:val="16"/>
          <w:szCs w:val="16"/>
        </w:rPr>
        <w:t>veintinueve de agosto</w:t>
      </w:r>
      <w:r>
        <w:rPr>
          <w:rFonts w:ascii="Palatino Linotype" w:hAnsi="Palatino Linotype" w:cs="Arial"/>
          <w:sz w:val="16"/>
          <w:szCs w:val="16"/>
        </w:rPr>
        <w:t xml:space="preserve"> de dos mil dieciocho</w:t>
      </w:r>
      <w:r w:rsidRPr="002052F6">
        <w:rPr>
          <w:rFonts w:ascii="Palatino Linotype" w:hAnsi="Palatino Linotype" w:cs="Arial"/>
          <w:sz w:val="16"/>
          <w:szCs w:val="16"/>
        </w:rPr>
        <w:t xml:space="preserve">, emitida en el recurso de revisión </w:t>
      </w:r>
      <w:r w:rsidR="004541C3" w:rsidRPr="004541C3">
        <w:rPr>
          <w:rFonts w:ascii="Palatino Linotype" w:hAnsi="Palatino Linotype" w:cs="Arial"/>
          <w:bCs/>
          <w:sz w:val="16"/>
          <w:szCs w:val="16"/>
          <w:lang w:eastAsia="es-MX"/>
        </w:rPr>
        <w:t>02340/INFOEM/IP/RR/2018 y Acumulados</w:t>
      </w:r>
      <w:r w:rsidRPr="002052F6">
        <w:rPr>
          <w:rFonts w:ascii="Palatino Linotype" w:hAnsi="Palatino Linotype" w:cs="Arial"/>
          <w:sz w:val="16"/>
          <w:szCs w:val="16"/>
        </w:rPr>
        <w:t>.</w:t>
      </w:r>
    </w:p>
    <w:p w14:paraId="10E8066A" w14:textId="56CE6DE7" w:rsidR="007533A3" w:rsidRPr="009468DD" w:rsidRDefault="004541C3" w:rsidP="000522E9">
      <w:pPr>
        <w:spacing w:after="0" w:line="276" w:lineRule="auto"/>
        <w:ind w:left="709" w:hanging="709"/>
      </w:pPr>
      <w:r>
        <w:t>ZMS/OSAM/EJDG</w:t>
      </w:r>
    </w:p>
    <w:sectPr w:rsidR="007533A3" w:rsidRPr="009468DD" w:rsidSect="00671BE8">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5E087" w14:textId="77777777" w:rsidR="001C6A0B" w:rsidRDefault="001C6A0B" w:rsidP="001032D4">
      <w:pPr>
        <w:spacing w:after="0" w:line="240" w:lineRule="auto"/>
      </w:pPr>
      <w:r>
        <w:separator/>
      </w:r>
    </w:p>
  </w:endnote>
  <w:endnote w:type="continuationSeparator" w:id="0">
    <w:p w14:paraId="4DC8DD16" w14:textId="77777777" w:rsidR="001C6A0B" w:rsidRDefault="001C6A0B"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40BC" w14:textId="77777777" w:rsidR="007739BD" w:rsidRPr="000B69FA" w:rsidRDefault="007739B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2BC7">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22BC7">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220D8" w14:textId="77777777" w:rsidR="007739BD" w:rsidRPr="000B69FA" w:rsidRDefault="007739B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2B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22BC7">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5B756" w14:textId="77777777" w:rsidR="001C6A0B" w:rsidRDefault="001C6A0B" w:rsidP="001032D4">
      <w:pPr>
        <w:spacing w:after="0" w:line="240" w:lineRule="auto"/>
      </w:pPr>
      <w:r>
        <w:separator/>
      </w:r>
    </w:p>
  </w:footnote>
  <w:footnote w:type="continuationSeparator" w:id="0">
    <w:p w14:paraId="43B7CDCE" w14:textId="77777777" w:rsidR="001C6A0B" w:rsidRDefault="001C6A0B" w:rsidP="001032D4">
      <w:pPr>
        <w:spacing w:after="0" w:line="240" w:lineRule="auto"/>
      </w:pPr>
      <w:r>
        <w:continuationSeparator/>
      </w:r>
    </w:p>
  </w:footnote>
  <w:footnote w:id="1">
    <w:p w14:paraId="45144AE5" w14:textId="77777777" w:rsidR="007739BD" w:rsidRPr="00946E1F" w:rsidRDefault="007739BD"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68A0636" w14:textId="77777777" w:rsidR="007739BD" w:rsidRPr="00946E1F" w:rsidRDefault="007739BD"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CBBF" w14:textId="77777777" w:rsidR="007739BD" w:rsidRDefault="007739B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805"/>
      <w:gridCol w:w="3260"/>
    </w:tblGrid>
    <w:tr w:rsidR="007739BD" w14:paraId="528C4C8A" w14:textId="77777777" w:rsidTr="00201139">
      <w:trPr>
        <w:trHeight w:val="227"/>
      </w:trPr>
      <w:tc>
        <w:tcPr>
          <w:tcW w:w="6805" w:type="dxa"/>
          <w:hideMark/>
        </w:tcPr>
        <w:p w14:paraId="40CD3D9F" w14:textId="77777777" w:rsidR="007739BD" w:rsidRDefault="007739B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0" w:type="dxa"/>
          <w:hideMark/>
        </w:tcPr>
        <w:p w14:paraId="1CC1D16F" w14:textId="031883E6" w:rsidR="007739BD" w:rsidRDefault="007739BD" w:rsidP="000F5984">
          <w:pPr>
            <w:spacing w:after="120" w:line="256" w:lineRule="auto"/>
            <w:ind w:left="-486" w:right="214"/>
            <w:jc w:val="right"/>
            <w:rPr>
              <w:rFonts w:ascii="Palatino Linotype" w:hAnsi="Palatino Linotype" w:cs="Arial"/>
              <w:szCs w:val="20"/>
            </w:rPr>
          </w:pPr>
          <w:r w:rsidRPr="00A23DF0">
            <w:rPr>
              <w:rFonts w:ascii="Palatino Linotype" w:hAnsi="Palatino Linotype" w:cs="Arial"/>
              <w:szCs w:val="20"/>
            </w:rPr>
            <w:t>02340/INFOEM/IP/RR/2018 y Acumulados</w:t>
          </w:r>
        </w:p>
      </w:tc>
    </w:tr>
    <w:tr w:rsidR="007739BD" w14:paraId="5ED26C09" w14:textId="77777777" w:rsidTr="00201139">
      <w:trPr>
        <w:trHeight w:val="242"/>
      </w:trPr>
      <w:tc>
        <w:tcPr>
          <w:tcW w:w="6805" w:type="dxa"/>
          <w:hideMark/>
        </w:tcPr>
        <w:p w14:paraId="6B613354" w14:textId="77777777" w:rsidR="007739BD" w:rsidRDefault="007739B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0" w:type="dxa"/>
          <w:hideMark/>
        </w:tcPr>
        <w:p w14:paraId="0AFB1E9F" w14:textId="097192DA" w:rsidR="007739BD" w:rsidRDefault="007739BD" w:rsidP="00032100">
          <w:pPr>
            <w:spacing w:after="120" w:line="256" w:lineRule="auto"/>
            <w:ind w:left="-486" w:right="214" w:firstLine="567"/>
            <w:jc w:val="right"/>
            <w:rPr>
              <w:rFonts w:ascii="Palatino Linotype" w:hAnsi="Palatino Linotype" w:cs="Arial"/>
              <w:szCs w:val="20"/>
            </w:rPr>
          </w:pPr>
          <w:r w:rsidRPr="00A23DF0">
            <w:rPr>
              <w:rFonts w:ascii="Palatino Linotype" w:hAnsi="Palatino Linotype" w:cs="Arial"/>
              <w:szCs w:val="20"/>
            </w:rPr>
            <w:t>Ayuntamiento de Huixquilucan</w:t>
          </w:r>
        </w:p>
      </w:tc>
    </w:tr>
    <w:tr w:rsidR="007739BD" w14:paraId="4623028C" w14:textId="77777777" w:rsidTr="00201139">
      <w:trPr>
        <w:trHeight w:val="342"/>
      </w:trPr>
      <w:tc>
        <w:tcPr>
          <w:tcW w:w="6805" w:type="dxa"/>
          <w:hideMark/>
        </w:tcPr>
        <w:p w14:paraId="498790E7" w14:textId="77777777" w:rsidR="007739BD" w:rsidRDefault="007739B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0" w:type="dxa"/>
          <w:hideMark/>
        </w:tcPr>
        <w:p w14:paraId="70CEBC84" w14:textId="77777777" w:rsidR="007739BD" w:rsidRDefault="007739BD"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8259298" w14:textId="77777777" w:rsidR="007739BD" w:rsidRDefault="007739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7739BD" w:rsidRPr="00633CD9" w14:paraId="02A56FE9" w14:textId="77777777" w:rsidTr="00452BE0">
      <w:trPr>
        <w:trHeight w:val="227"/>
      </w:trPr>
      <w:tc>
        <w:tcPr>
          <w:tcW w:w="6521" w:type="dxa"/>
          <w:hideMark/>
        </w:tcPr>
        <w:p w14:paraId="73F39305" w14:textId="77777777" w:rsidR="007739BD" w:rsidRDefault="007739B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25C1BDA" w14:textId="737C7816" w:rsidR="007739BD" w:rsidRPr="00B4142F" w:rsidRDefault="007739BD" w:rsidP="00840752">
          <w:pPr>
            <w:spacing w:after="120" w:line="256" w:lineRule="auto"/>
            <w:ind w:left="-486" w:right="214"/>
            <w:jc w:val="right"/>
            <w:rPr>
              <w:rFonts w:ascii="Palatino Linotype" w:hAnsi="Palatino Linotype" w:cs="Arial"/>
              <w:szCs w:val="20"/>
            </w:rPr>
          </w:pPr>
          <w:r w:rsidRPr="00477BB0">
            <w:rPr>
              <w:rFonts w:ascii="Palatino Linotype" w:hAnsi="Palatino Linotype" w:cs="Arial"/>
              <w:szCs w:val="20"/>
            </w:rPr>
            <w:t>02340/INFOEM/IP/RR/2018</w:t>
          </w:r>
          <w:r>
            <w:rPr>
              <w:rFonts w:ascii="Palatino Linotype" w:hAnsi="Palatino Linotype" w:cs="Arial"/>
              <w:szCs w:val="20"/>
            </w:rPr>
            <w:t xml:space="preserve"> y Acumulados</w:t>
          </w:r>
        </w:p>
      </w:tc>
    </w:tr>
    <w:tr w:rsidR="007739BD" w:rsidRPr="00633CD9" w14:paraId="075E8A36" w14:textId="77777777" w:rsidTr="00452BE0">
      <w:trPr>
        <w:trHeight w:val="196"/>
      </w:trPr>
      <w:tc>
        <w:tcPr>
          <w:tcW w:w="6521" w:type="dxa"/>
          <w:hideMark/>
        </w:tcPr>
        <w:p w14:paraId="1FC2FED6" w14:textId="77777777" w:rsidR="007739BD" w:rsidRDefault="007739B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16B70C46" w14:textId="284DAA3D" w:rsidR="007739BD" w:rsidRPr="00840752" w:rsidRDefault="004141EB"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w:t>
          </w:r>
          <w:r w:rsidR="007739BD">
            <w:rPr>
              <w:rFonts w:ascii="Palatino Linotype" w:hAnsi="Palatino Linotype" w:cs="Arial"/>
              <w:szCs w:val="20"/>
            </w:rPr>
            <w:t>.</w:t>
          </w:r>
        </w:p>
      </w:tc>
    </w:tr>
    <w:tr w:rsidR="007739BD" w:rsidRPr="00633CD9" w14:paraId="6597F4D4" w14:textId="77777777" w:rsidTr="00452BE0">
      <w:trPr>
        <w:trHeight w:val="242"/>
      </w:trPr>
      <w:tc>
        <w:tcPr>
          <w:tcW w:w="6521" w:type="dxa"/>
          <w:hideMark/>
        </w:tcPr>
        <w:p w14:paraId="50E8F69C" w14:textId="77777777" w:rsidR="007739BD" w:rsidRDefault="007739B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44992F8" w14:textId="767DB354" w:rsidR="007739BD" w:rsidRDefault="007739BD" w:rsidP="00D80BE8">
          <w:pPr>
            <w:spacing w:after="120" w:line="256" w:lineRule="auto"/>
            <w:ind w:left="-495" w:right="214" w:firstLine="567"/>
            <w:jc w:val="right"/>
            <w:rPr>
              <w:rFonts w:ascii="Palatino Linotype" w:hAnsi="Palatino Linotype" w:cs="Arial"/>
              <w:szCs w:val="20"/>
            </w:rPr>
          </w:pPr>
          <w:r w:rsidRPr="00477BB0">
            <w:rPr>
              <w:rFonts w:ascii="Palatino Linotype" w:hAnsi="Palatino Linotype" w:cs="Arial"/>
              <w:szCs w:val="20"/>
            </w:rPr>
            <w:t>Ayuntamiento de Huixquilucan</w:t>
          </w:r>
        </w:p>
      </w:tc>
    </w:tr>
    <w:tr w:rsidR="007739BD" w14:paraId="7C284557" w14:textId="77777777" w:rsidTr="00452BE0">
      <w:trPr>
        <w:trHeight w:val="342"/>
      </w:trPr>
      <w:tc>
        <w:tcPr>
          <w:tcW w:w="6521" w:type="dxa"/>
          <w:hideMark/>
        </w:tcPr>
        <w:p w14:paraId="119866D3" w14:textId="77777777" w:rsidR="007739BD" w:rsidRDefault="007739B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1EAD5F28" w14:textId="77777777" w:rsidR="007739BD" w:rsidRDefault="007739BD"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FF90335" w14:textId="77777777" w:rsidR="007739BD" w:rsidRDefault="007739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F43245"/>
    <w:multiLevelType w:val="hybridMultilevel"/>
    <w:tmpl w:val="98B4C5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05342"/>
    <w:multiLevelType w:val="hybridMultilevel"/>
    <w:tmpl w:val="B8E2617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CB40B2"/>
    <w:multiLevelType w:val="hybridMultilevel"/>
    <w:tmpl w:val="6E46FD24"/>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 w15:restartNumberingAfterBreak="0">
    <w:nsid w:val="0BE573EA"/>
    <w:multiLevelType w:val="hybridMultilevel"/>
    <w:tmpl w:val="7088974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15:restartNumberingAfterBreak="0">
    <w:nsid w:val="10EC59A8"/>
    <w:multiLevelType w:val="hybridMultilevel"/>
    <w:tmpl w:val="A134E5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91F5581"/>
    <w:multiLevelType w:val="hybridMultilevel"/>
    <w:tmpl w:val="FEDABA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E1927B4"/>
    <w:multiLevelType w:val="hybridMultilevel"/>
    <w:tmpl w:val="DAE2A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4E43D1C"/>
    <w:multiLevelType w:val="hybridMultilevel"/>
    <w:tmpl w:val="57E8C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B05A1C"/>
    <w:multiLevelType w:val="hybridMultilevel"/>
    <w:tmpl w:val="7FBCAFF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36192485"/>
    <w:multiLevelType w:val="hybridMultilevel"/>
    <w:tmpl w:val="D9E024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9515DD"/>
    <w:multiLevelType w:val="hybridMultilevel"/>
    <w:tmpl w:val="79FEA052"/>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DAB00D4"/>
    <w:multiLevelType w:val="hybridMultilevel"/>
    <w:tmpl w:val="E9AE7F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EF74E7"/>
    <w:multiLevelType w:val="hybridMultilevel"/>
    <w:tmpl w:val="FC74BAF8"/>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A27894"/>
    <w:multiLevelType w:val="hybridMultilevel"/>
    <w:tmpl w:val="029A3484"/>
    <w:lvl w:ilvl="0" w:tplc="901AA8EC">
      <w:start w:val="1"/>
      <w:numFmt w:val="upperRoman"/>
      <w:lvlText w:val="%1."/>
      <w:lvlJc w:val="left"/>
      <w:pPr>
        <w:ind w:left="2236" w:hanging="720"/>
      </w:pPr>
      <w:rPr>
        <w:rFonts w:hint="default"/>
      </w:rPr>
    </w:lvl>
    <w:lvl w:ilvl="1" w:tplc="080A0019" w:tentative="1">
      <w:start w:val="1"/>
      <w:numFmt w:val="lowerLetter"/>
      <w:lvlText w:val="%2."/>
      <w:lvlJc w:val="left"/>
      <w:pPr>
        <w:ind w:left="2596" w:hanging="360"/>
      </w:pPr>
    </w:lvl>
    <w:lvl w:ilvl="2" w:tplc="080A001B" w:tentative="1">
      <w:start w:val="1"/>
      <w:numFmt w:val="lowerRoman"/>
      <w:lvlText w:val="%3."/>
      <w:lvlJc w:val="right"/>
      <w:pPr>
        <w:ind w:left="3316" w:hanging="180"/>
      </w:pPr>
    </w:lvl>
    <w:lvl w:ilvl="3" w:tplc="080A000F" w:tentative="1">
      <w:start w:val="1"/>
      <w:numFmt w:val="decimal"/>
      <w:lvlText w:val="%4."/>
      <w:lvlJc w:val="left"/>
      <w:pPr>
        <w:ind w:left="4036" w:hanging="360"/>
      </w:pPr>
    </w:lvl>
    <w:lvl w:ilvl="4" w:tplc="080A0019" w:tentative="1">
      <w:start w:val="1"/>
      <w:numFmt w:val="lowerLetter"/>
      <w:lvlText w:val="%5."/>
      <w:lvlJc w:val="left"/>
      <w:pPr>
        <w:ind w:left="4756" w:hanging="360"/>
      </w:pPr>
    </w:lvl>
    <w:lvl w:ilvl="5" w:tplc="080A001B" w:tentative="1">
      <w:start w:val="1"/>
      <w:numFmt w:val="lowerRoman"/>
      <w:lvlText w:val="%6."/>
      <w:lvlJc w:val="right"/>
      <w:pPr>
        <w:ind w:left="5476" w:hanging="180"/>
      </w:pPr>
    </w:lvl>
    <w:lvl w:ilvl="6" w:tplc="080A000F" w:tentative="1">
      <w:start w:val="1"/>
      <w:numFmt w:val="decimal"/>
      <w:lvlText w:val="%7."/>
      <w:lvlJc w:val="left"/>
      <w:pPr>
        <w:ind w:left="6196" w:hanging="360"/>
      </w:pPr>
    </w:lvl>
    <w:lvl w:ilvl="7" w:tplc="080A0019" w:tentative="1">
      <w:start w:val="1"/>
      <w:numFmt w:val="lowerLetter"/>
      <w:lvlText w:val="%8."/>
      <w:lvlJc w:val="left"/>
      <w:pPr>
        <w:ind w:left="6916" w:hanging="360"/>
      </w:pPr>
    </w:lvl>
    <w:lvl w:ilvl="8" w:tplc="080A001B" w:tentative="1">
      <w:start w:val="1"/>
      <w:numFmt w:val="lowerRoman"/>
      <w:lvlText w:val="%9."/>
      <w:lvlJc w:val="right"/>
      <w:pPr>
        <w:ind w:left="7636" w:hanging="180"/>
      </w:pPr>
    </w:lvl>
  </w:abstractNum>
  <w:abstractNum w:abstractNumId="23" w15:restartNumberingAfterBreak="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614A19B5"/>
    <w:multiLevelType w:val="hybridMultilevel"/>
    <w:tmpl w:val="E592BC62"/>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7220192C"/>
    <w:multiLevelType w:val="hybridMultilevel"/>
    <w:tmpl w:val="EE048E70"/>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6C372CD"/>
    <w:multiLevelType w:val="hybridMultilevel"/>
    <w:tmpl w:val="D27457D2"/>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6D513ED"/>
    <w:multiLevelType w:val="hybridMultilevel"/>
    <w:tmpl w:val="39D629D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8C3B3B"/>
    <w:multiLevelType w:val="hybridMultilevel"/>
    <w:tmpl w:val="E6DAE1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22"/>
  </w:num>
  <w:num w:numId="3">
    <w:abstractNumId w:val="6"/>
  </w:num>
  <w:num w:numId="4">
    <w:abstractNumId w:val="18"/>
  </w:num>
  <w:num w:numId="5">
    <w:abstractNumId w:val="9"/>
  </w:num>
  <w:num w:numId="6">
    <w:abstractNumId w:val="7"/>
  </w:num>
  <w:num w:numId="7">
    <w:abstractNumId w:val="11"/>
  </w:num>
  <w:num w:numId="8">
    <w:abstractNumId w:val="23"/>
  </w:num>
  <w:num w:numId="9">
    <w:abstractNumId w:val="8"/>
  </w:num>
  <w:num w:numId="10">
    <w:abstractNumId w:val="24"/>
  </w:num>
  <w:num w:numId="11">
    <w:abstractNumId w:val="19"/>
  </w:num>
  <w:num w:numId="12">
    <w:abstractNumId w:val="1"/>
  </w:num>
  <w:num w:numId="13">
    <w:abstractNumId w:val="27"/>
  </w:num>
  <w:num w:numId="14">
    <w:abstractNumId w:val="3"/>
  </w:num>
  <w:num w:numId="15">
    <w:abstractNumId w:val="4"/>
  </w:num>
  <w:num w:numId="16">
    <w:abstractNumId w:val="5"/>
  </w:num>
  <w:num w:numId="17">
    <w:abstractNumId w:val="12"/>
  </w:num>
  <w:num w:numId="18">
    <w:abstractNumId w:val="28"/>
  </w:num>
  <w:num w:numId="19">
    <w:abstractNumId w:val="2"/>
  </w:num>
  <w:num w:numId="20">
    <w:abstractNumId w:val="15"/>
  </w:num>
  <w:num w:numId="21">
    <w:abstractNumId w:val="20"/>
  </w:num>
  <w:num w:numId="22">
    <w:abstractNumId w:val="14"/>
  </w:num>
  <w:num w:numId="23">
    <w:abstractNumId w:val="17"/>
  </w:num>
  <w:num w:numId="24">
    <w:abstractNumId w:val="25"/>
  </w:num>
  <w:num w:numId="25">
    <w:abstractNumId w:val="26"/>
  </w:num>
  <w:num w:numId="26">
    <w:abstractNumId w:val="16"/>
  </w:num>
  <w:num w:numId="27">
    <w:abstractNumId w:val="10"/>
  </w:num>
  <w:num w:numId="28">
    <w:abstractNumId w:val="13"/>
  </w:num>
  <w:num w:numId="2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1C0F"/>
    <w:rsid w:val="000041EE"/>
    <w:rsid w:val="00005528"/>
    <w:rsid w:val="000058CF"/>
    <w:rsid w:val="00005EC4"/>
    <w:rsid w:val="00007425"/>
    <w:rsid w:val="00010801"/>
    <w:rsid w:val="00010A91"/>
    <w:rsid w:val="00015427"/>
    <w:rsid w:val="0002007C"/>
    <w:rsid w:val="000242A9"/>
    <w:rsid w:val="0002437E"/>
    <w:rsid w:val="00024E19"/>
    <w:rsid w:val="00025055"/>
    <w:rsid w:val="00027645"/>
    <w:rsid w:val="00030AB1"/>
    <w:rsid w:val="00031554"/>
    <w:rsid w:val="00032100"/>
    <w:rsid w:val="000350DC"/>
    <w:rsid w:val="0003605D"/>
    <w:rsid w:val="000403ED"/>
    <w:rsid w:val="00040B44"/>
    <w:rsid w:val="00044046"/>
    <w:rsid w:val="000447BE"/>
    <w:rsid w:val="00046C23"/>
    <w:rsid w:val="000522E9"/>
    <w:rsid w:val="00056801"/>
    <w:rsid w:val="00057C69"/>
    <w:rsid w:val="00062B3B"/>
    <w:rsid w:val="00064E76"/>
    <w:rsid w:val="000714F2"/>
    <w:rsid w:val="000731C6"/>
    <w:rsid w:val="00073705"/>
    <w:rsid w:val="00075FD2"/>
    <w:rsid w:val="00076601"/>
    <w:rsid w:val="00080FAC"/>
    <w:rsid w:val="0008339D"/>
    <w:rsid w:val="000850CE"/>
    <w:rsid w:val="000865CC"/>
    <w:rsid w:val="00087DCC"/>
    <w:rsid w:val="000908E8"/>
    <w:rsid w:val="000912C3"/>
    <w:rsid w:val="0009312F"/>
    <w:rsid w:val="00093F4C"/>
    <w:rsid w:val="000A1237"/>
    <w:rsid w:val="000A207D"/>
    <w:rsid w:val="000A5B86"/>
    <w:rsid w:val="000B1332"/>
    <w:rsid w:val="000B3104"/>
    <w:rsid w:val="000B518A"/>
    <w:rsid w:val="000B58A3"/>
    <w:rsid w:val="000B5E93"/>
    <w:rsid w:val="000B7DD9"/>
    <w:rsid w:val="000C225A"/>
    <w:rsid w:val="000C5AC5"/>
    <w:rsid w:val="000C71EF"/>
    <w:rsid w:val="000C75F2"/>
    <w:rsid w:val="000D1230"/>
    <w:rsid w:val="000D3581"/>
    <w:rsid w:val="000D373B"/>
    <w:rsid w:val="000D4BBF"/>
    <w:rsid w:val="000D64AB"/>
    <w:rsid w:val="000E0763"/>
    <w:rsid w:val="000E0837"/>
    <w:rsid w:val="000E3A84"/>
    <w:rsid w:val="000E532E"/>
    <w:rsid w:val="000E63BD"/>
    <w:rsid w:val="000F02B0"/>
    <w:rsid w:val="000F0394"/>
    <w:rsid w:val="000F19E1"/>
    <w:rsid w:val="000F5984"/>
    <w:rsid w:val="000F6866"/>
    <w:rsid w:val="000F6C33"/>
    <w:rsid w:val="001006A4"/>
    <w:rsid w:val="001013D9"/>
    <w:rsid w:val="0010282F"/>
    <w:rsid w:val="00102E10"/>
    <w:rsid w:val="001032D4"/>
    <w:rsid w:val="00104D3B"/>
    <w:rsid w:val="001056E8"/>
    <w:rsid w:val="00110ADD"/>
    <w:rsid w:val="00111AA7"/>
    <w:rsid w:val="00111D30"/>
    <w:rsid w:val="00112228"/>
    <w:rsid w:val="00113B6C"/>
    <w:rsid w:val="00114C21"/>
    <w:rsid w:val="001157BA"/>
    <w:rsid w:val="00120D25"/>
    <w:rsid w:val="001218AF"/>
    <w:rsid w:val="001226DA"/>
    <w:rsid w:val="001229B9"/>
    <w:rsid w:val="00123880"/>
    <w:rsid w:val="00123A68"/>
    <w:rsid w:val="00124A15"/>
    <w:rsid w:val="00125A4D"/>
    <w:rsid w:val="001266BB"/>
    <w:rsid w:val="001273C5"/>
    <w:rsid w:val="00132ED0"/>
    <w:rsid w:val="00134E8C"/>
    <w:rsid w:val="00136DE7"/>
    <w:rsid w:val="00141B20"/>
    <w:rsid w:val="001437DE"/>
    <w:rsid w:val="00150BA2"/>
    <w:rsid w:val="00152BFC"/>
    <w:rsid w:val="00161B01"/>
    <w:rsid w:val="00161D97"/>
    <w:rsid w:val="00165E9E"/>
    <w:rsid w:val="00167B37"/>
    <w:rsid w:val="00171621"/>
    <w:rsid w:val="00171982"/>
    <w:rsid w:val="00171DE6"/>
    <w:rsid w:val="00172834"/>
    <w:rsid w:val="00173448"/>
    <w:rsid w:val="00177ADB"/>
    <w:rsid w:val="00180293"/>
    <w:rsid w:val="001827C8"/>
    <w:rsid w:val="001906EA"/>
    <w:rsid w:val="00196B79"/>
    <w:rsid w:val="001A0ADE"/>
    <w:rsid w:val="001A1A7D"/>
    <w:rsid w:val="001A1FAA"/>
    <w:rsid w:val="001A304C"/>
    <w:rsid w:val="001A3B4C"/>
    <w:rsid w:val="001A3E5C"/>
    <w:rsid w:val="001A4BF9"/>
    <w:rsid w:val="001A4E06"/>
    <w:rsid w:val="001A5DC0"/>
    <w:rsid w:val="001B1C26"/>
    <w:rsid w:val="001B4C7F"/>
    <w:rsid w:val="001B4E71"/>
    <w:rsid w:val="001B6B26"/>
    <w:rsid w:val="001B780A"/>
    <w:rsid w:val="001C2750"/>
    <w:rsid w:val="001C31E7"/>
    <w:rsid w:val="001C4ACC"/>
    <w:rsid w:val="001C4E64"/>
    <w:rsid w:val="001C5DDC"/>
    <w:rsid w:val="001C63D8"/>
    <w:rsid w:val="001C6A0B"/>
    <w:rsid w:val="001D02D1"/>
    <w:rsid w:val="001D0F8B"/>
    <w:rsid w:val="001D23EA"/>
    <w:rsid w:val="001D375C"/>
    <w:rsid w:val="001E0C34"/>
    <w:rsid w:val="001E2EB6"/>
    <w:rsid w:val="001E41D3"/>
    <w:rsid w:val="001E7595"/>
    <w:rsid w:val="001E7EBF"/>
    <w:rsid w:val="001F1796"/>
    <w:rsid w:val="001F1DDC"/>
    <w:rsid w:val="001F230F"/>
    <w:rsid w:val="001F2F0C"/>
    <w:rsid w:val="001F3F24"/>
    <w:rsid w:val="001F53CB"/>
    <w:rsid w:val="001F7989"/>
    <w:rsid w:val="002008C5"/>
    <w:rsid w:val="00201139"/>
    <w:rsid w:val="00201FAB"/>
    <w:rsid w:val="002034B3"/>
    <w:rsid w:val="00205415"/>
    <w:rsid w:val="00205665"/>
    <w:rsid w:val="00206F9E"/>
    <w:rsid w:val="00210BE0"/>
    <w:rsid w:val="00213256"/>
    <w:rsid w:val="0021581C"/>
    <w:rsid w:val="00215C47"/>
    <w:rsid w:val="002160F2"/>
    <w:rsid w:val="002162E9"/>
    <w:rsid w:val="002167E1"/>
    <w:rsid w:val="002204F1"/>
    <w:rsid w:val="00223909"/>
    <w:rsid w:val="00225A3D"/>
    <w:rsid w:val="00230CF8"/>
    <w:rsid w:val="00231D2B"/>
    <w:rsid w:val="002322F3"/>
    <w:rsid w:val="002323D3"/>
    <w:rsid w:val="0023252B"/>
    <w:rsid w:val="002335C4"/>
    <w:rsid w:val="00234144"/>
    <w:rsid w:val="00235CCF"/>
    <w:rsid w:val="00237247"/>
    <w:rsid w:val="00240213"/>
    <w:rsid w:val="00242081"/>
    <w:rsid w:val="002426B8"/>
    <w:rsid w:val="002443B2"/>
    <w:rsid w:val="00245582"/>
    <w:rsid w:val="00250C08"/>
    <w:rsid w:val="00251A78"/>
    <w:rsid w:val="00253AFC"/>
    <w:rsid w:val="00254D5C"/>
    <w:rsid w:val="00254E16"/>
    <w:rsid w:val="00255356"/>
    <w:rsid w:val="00255849"/>
    <w:rsid w:val="002629A6"/>
    <w:rsid w:val="002642EE"/>
    <w:rsid w:val="00264696"/>
    <w:rsid w:val="002653D7"/>
    <w:rsid w:val="002668F4"/>
    <w:rsid w:val="00273B8F"/>
    <w:rsid w:val="002819DE"/>
    <w:rsid w:val="002832A1"/>
    <w:rsid w:val="00284FE1"/>
    <w:rsid w:val="00285B0A"/>
    <w:rsid w:val="00286A8B"/>
    <w:rsid w:val="00287B9A"/>
    <w:rsid w:val="0029143B"/>
    <w:rsid w:val="00295743"/>
    <w:rsid w:val="00296FCA"/>
    <w:rsid w:val="00297564"/>
    <w:rsid w:val="002A6B47"/>
    <w:rsid w:val="002A742F"/>
    <w:rsid w:val="002B24AB"/>
    <w:rsid w:val="002B3BE7"/>
    <w:rsid w:val="002B4ADB"/>
    <w:rsid w:val="002B6AFE"/>
    <w:rsid w:val="002C1B5E"/>
    <w:rsid w:val="002C2D7A"/>
    <w:rsid w:val="002C4298"/>
    <w:rsid w:val="002C7748"/>
    <w:rsid w:val="002C7DF8"/>
    <w:rsid w:val="002D06A4"/>
    <w:rsid w:val="002D1BB7"/>
    <w:rsid w:val="002D5206"/>
    <w:rsid w:val="002D6B7D"/>
    <w:rsid w:val="002E1A5C"/>
    <w:rsid w:val="002E35AF"/>
    <w:rsid w:val="002E694C"/>
    <w:rsid w:val="002F18C5"/>
    <w:rsid w:val="002F1B38"/>
    <w:rsid w:val="002F382F"/>
    <w:rsid w:val="002F4208"/>
    <w:rsid w:val="002F4590"/>
    <w:rsid w:val="002F786D"/>
    <w:rsid w:val="00300888"/>
    <w:rsid w:val="0030088F"/>
    <w:rsid w:val="00302130"/>
    <w:rsid w:val="00303C8E"/>
    <w:rsid w:val="003044CD"/>
    <w:rsid w:val="003060D5"/>
    <w:rsid w:val="003068B5"/>
    <w:rsid w:val="00307F56"/>
    <w:rsid w:val="00311750"/>
    <w:rsid w:val="0031682D"/>
    <w:rsid w:val="00317187"/>
    <w:rsid w:val="00317244"/>
    <w:rsid w:val="00320E95"/>
    <w:rsid w:val="00321C48"/>
    <w:rsid w:val="00321DE4"/>
    <w:rsid w:val="00321E4E"/>
    <w:rsid w:val="00323455"/>
    <w:rsid w:val="00324589"/>
    <w:rsid w:val="00331E02"/>
    <w:rsid w:val="00331FBC"/>
    <w:rsid w:val="00334D21"/>
    <w:rsid w:val="00337293"/>
    <w:rsid w:val="00342521"/>
    <w:rsid w:val="0034390C"/>
    <w:rsid w:val="003446A3"/>
    <w:rsid w:val="00344716"/>
    <w:rsid w:val="00347E2E"/>
    <w:rsid w:val="003505FF"/>
    <w:rsid w:val="0035104C"/>
    <w:rsid w:val="0035234D"/>
    <w:rsid w:val="0035263E"/>
    <w:rsid w:val="00353A22"/>
    <w:rsid w:val="00357276"/>
    <w:rsid w:val="00357303"/>
    <w:rsid w:val="0036177C"/>
    <w:rsid w:val="00362394"/>
    <w:rsid w:val="00363ACF"/>
    <w:rsid w:val="00371BDF"/>
    <w:rsid w:val="0037276E"/>
    <w:rsid w:val="00374093"/>
    <w:rsid w:val="00374812"/>
    <w:rsid w:val="003753F3"/>
    <w:rsid w:val="003765D6"/>
    <w:rsid w:val="00377913"/>
    <w:rsid w:val="00383108"/>
    <w:rsid w:val="003833A8"/>
    <w:rsid w:val="00384D1E"/>
    <w:rsid w:val="00385664"/>
    <w:rsid w:val="003857F2"/>
    <w:rsid w:val="0038625C"/>
    <w:rsid w:val="00386AFB"/>
    <w:rsid w:val="00386EF0"/>
    <w:rsid w:val="003872BE"/>
    <w:rsid w:val="003876C9"/>
    <w:rsid w:val="00391A89"/>
    <w:rsid w:val="0039322C"/>
    <w:rsid w:val="003955B2"/>
    <w:rsid w:val="00396028"/>
    <w:rsid w:val="00396BB4"/>
    <w:rsid w:val="003A323F"/>
    <w:rsid w:val="003A32DC"/>
    <w:rsid w:val="003A356D"/>
    <w:rsid w:val="003A4746"/>
    <w:rsid w:val="003A5879"/>
    <w:rsid w:val="003A5A10"/>
    <w:rsid w:val="003A5F05"/>
    <w:rsid w:val="003B205C"/>
    <w:rsid w:val="003B23E1"/>
    <w:rsid w:val="003B34FB"/>
    <w:rsid w:val="003B602E"/>
    <w:rsid w:val="003B64EF"/>
    <w:rsid w:val="003B6AF8"/>
    <w:rsid w:val="003C0852"/>
    <w:rsid w:val="003C30CE"/>
    <w:rsid w:val="003C5555"/>
    <w:rsid w:val="003C7981"/>
    <w:rsid w:val="003D0F2A"/>
    <w:rsid w:val="003D3DA6"/>
    <w:rsid w:val="003E0924"/>
    <w:rsid w:val="003E171F"/>
    <w:rsid w:val="003E3946"/>
    <w:rsid w:val="003E6B88"/>
    <w:rsid w:val="003F0566"/>
    <w:rsid w:val="003F0FAD"/>
    <w:rsid w:val="003F1BEE"/>
    <w:rsid w:val="003F2775"/>
    <w:rsid w:val="003F3AC5"/>
    <w:rsid w:val="003F50B6"/>
    <w:rsid w:val="0040240F"/>
    <w:rsid w:val="00402C15"/>
    <w:rsid w:val="0040391F"/>
    <w:rsid w:val="00403AB4"/>
    <w:rsid w:val="0040671C"/>
    <w:rsid w:val="00412975"/>
    <w:rsid w:val="004131E8"/>
    <w:rsid w:val="00413712"/>
    <w:rsid w:val="004141EB"/>
    <w:rsid w:val="00416F83"/>
    <w:rsid w:val="00421F6E"/>
    <w:rsid w:val="00423C21"/>
    <w:rsid w:val="00424587"/>
    <w:rsid w:val="004263FF"/>
    <w:rsid w:val="004267DA"/>
    <w:rsid w:val="00427F75"/>
    <w:rsid w:val="004318A3"/>
    <w:rsid w:val="004319FA"/>
    <w:rsid w:val="00432B26"/>
    <w:rsid w:val="00433E84"/>
    <w:rsid w:val="004343C7"/>
    <w:rsid w:val="00441BBA"/>
    <w:rsid w:val="00452BE0"/>
    <w:rsid w:val="00452C9C"/>
    <w:rsid w:val="004541C3"/>
    <w:rsid w:val="0045426B"/>
    <w:rsid w:val="0045429B"/>
    <w:rsid w:val="00454524"/>
    <w:rsid w:val="004555FA"/>
    <w:rsid w:val="004559BC"/>
    <w:rsid w:val="00462F8D"/>
    <w:rsid w:val="00463583"/>
    <w:rsid w:val="00463702"/>
    <w:rsid w:val="00463F47"/>
    <w:rsid w:val="004669EA"/>
    <w:rsid w:val="00466D9E"/>
    <w:rsid w:val="004678FB"/>
    <w:rsid w:val="00470CF9"/>
    <w:rsid w:val="0047292A"/>
    <w:rsid w:val="00472E7B"/>
    <w:rsid w:val="00477BB0"/>
    <w:rsid w:val="0048077A"/>
    <w:rsid w:val="004826A3"/>
    <w:rsid w:val="00485278"/>
    <w:rsid w:val="004855B2"/>
    <w:rsid w:val="00485DC8"/>
    <w:rsid w:val="00486085"/>
    <w:rsid w:val="00486356"/>
    <w:rsid w:val="00491FBF"/>
    <w:rsid w:val="00494081"/>
    <w:rsid w:val="0049418B"/>
    <w:rsid w:val="004942DC"/>
    <w:rsid w:val="004A0E54"/>
    <w:rsid w:val="004A1161"/>
    <w:rsid w:val="004A1165"/>
    <w:rsid w:val="004A5A09"/>
    <w:rsid w:val="004A6009"/>
    <w:rsid w:val="004A651D"/>
    <w:rsid w:val="004B1ABF"/>
    <w:rsid w:val="004B1F97"/>
    <w:rsid w:val="004B2911"/>
    <w:rsid w:val="004B4B0C"/>
    <w:rsid w:val="004B6295"/>
    <w:rsid w:val="004B730C"/>
    <w:rsid w:val="004B764B"/>
    <w:rsid w:val="004C1060"/>
    <w:rsid w:val="004C3292"/>
    <w:rsid w:val="004C3F15"/>
    <w:rsid w:val="004C41FB"/>
    <w:rsid w:val="004C42F6"/>
    <w:rsid w:val="004C5522"/>
    <w:rsid w:val="004C6CA5"/>
    <w:rsid w:val="004C7F35"/>
    <w:rsid w:val="004D0295"/>
    <w:rsid w:val="004D0DD3"/>
    <w:rsid w:val="004D138A"/>
    <w:rsid w:val="004D1F85"/>
    <w:rsid w:val="004D5EFA"/>
    <w:rsid w:val="004E34D1"/>
    <w:rsid w:val="004E6142"/>
    <w:rsid w:val="004E6297"/>
    <w:rsid w:val="004E65F8"/>
    <w:rsid w:val="004E760A"/>
    <w:rsid w:val="004F3B37"/>
    <w:rsid w:val="004F5A3F"/>
    <w:rsid w:val="004F65D5"/>
    <w:rsid w:val="004F78AF"/>
    <w:rsid w:val="005003FF"/>
    <w:rsid w:val="00502301"/>
    <w:rsid w:val="005028CF"/>
    <w:rsid w:val="005058A5"/>
    <w:rsid w:val="005058AC"/>
    <w:rsid w:val="00506C29"/>
    <w:rsid w:val="005071AA"/>
    <w:rsid w:val="0051157F"/>
    <w:rsid w:val="0051268F"/>
    <w:rsid w:val="00512C18"/>
    <w:rsid w:val="00512E56"/>
    <w:rsid w:val="00514740"/>
    <w:rsid w:val="0051514A"/>
    <w:rsid w:val="0051636B"/>
    <w:rsid w:val="00516AAF"/>
    <w:rsid w:val="00520784"/>
    <w:rsid w:val="005208CA"/>
    <w:rsid w:val="0052294F"/>
    <w:rsid w:val="00522D3C"/>
    <w:rsid w:val="00526858"/>
    <w:rsid w:val="0053199B"/>
    <w:rsid w:val="00531F1F"/>
    <w:rsid w:val="00532884"/>
    <w:rsid w:val="00535D04"/>
    <w:rsid w:val="005365F2"/>
    <w:rsid w:val="00540349"/>
    <w:rsid w:val="005408D2"/>
    <w:rsid w:val="00540C72"/>
    <w:rsid w:val="00541210"/>
    <w:rsid w:val="005453EA"/>
    <w:rsid w:val="005523B4"/>
    <w:rsid w:val="00555603"/>
    <w:rsid w:val="00557292"/>
    <w:rsid w:val="0056020A"/>
    <w:rsid w:val="00562AF5"/>
    <w:rsid w:val="00563C40"/>
    <w:rsid w:val="00563EE4"/>
    <w:rsid w:val="00565B86"/>
    <w:rsid w:val="00565EC8"/>
    <w:rsid w:val="005664A7"/>
    <w:rsid w:val="00576276"/>
    <w:rsid w:val="00576A1A"/>
    <w:rsid w:val="00580D68"/>
    <w:rsid w:val="0058513F"/>
    <w:rsid w:val="00586008"/>
    <w:rsid w:val="005903D6"/>
    <w:rsid w:val="00590763"/>
    <w:rsid w:val="005924DB"/>
    <w:rsid w:val="005930AA"/>
    <w:rsid w:val="005940B0"/>
    <w:rsid w:val="005944BF"/>
    <w:rsid w:val="00594581"/>
    <w:rsid w:val="00594C15"/>
    <w:rsid w:val="005968DE"/>
    <w:rsid w:val="00597A42"/>
    <w:rsid w:val="00597B6F"/>
    <w:rsid w:val="005A36B6"/>
    <w:rsid w:val="005A3B4A"/>
    <w:rsid w:val="005A4890"/>
    <w:rsid w:val="005A59E5"/>
    <w:rsid w:val="005A6167"/>
    <w:rsid w:val="005A72CE"/>
    <w:rsid w:val="005A7ECE"/>
    <w:rsid w:val="005B7B72"/>
    <w:rsid w:val="005C040A"/>
    <w:rsid w:val="005C0595"/>
    <w:rsid w:val="005C0CAD"/>
    <w:rsid w:val="005C15A9"/>
    <w:rsid w:val="005C1787"/>
    <w:rsid w:val="005C2F5F"/>
    <w:rsid w:val="005C3BA2"/>
    <w:rsid w:val="005C4678"/>
    <w:rsid w:val="005C55A3"/>
    <w:rsid w:val="005C779A"/>
    <w:rsid w:val="005D27C6"/>
    <w:rsid w:val="005D4CBB"/>
    <w:rsid w:val="005D52C0"/>
    <w:rsid w:val="005E2A08"/>
    <w:rsid w:val="005E2D03"/>
    <w:rsid w:val="005E2DE2"/>
    <w:rsid w:val="005E5B8A"/>
    <w:rsid w:val="005E707E"/>
    <w:rsid w:val="005F4F97"/>
    <w:rsid w:val="006002B6"/>
    <w:rsid w:val="00600D3E"/>
    <w:rsid w:val="00603C48"/>
    <w:rsid w:val="00603CF2"/>
    <w:rsid w:val="006042AA"/>
    <w:rsid w:val="00605E8E"/>
    <w:rsid w:val="00607DC6"/>
    <w:rsid w:val="00607E2B"/>
    <w:rsid w:val="0061053A"/>
    <w:rsid w:val="00611306"/>
    <w:rsid w:val="0061172D"/>
    <w:rsid w:val="00611EC5"/>
    <w:rsid w:val="006170BC"/>
    <w:rsid w:val="0062067E"/>
    <w:rsid w:val="00622837"/>
    <w:rsid w:val="00623889"/>
    <w:rsid w:val="006263D6"/>
    <w:rsid w:val="0063037D"/>
    <w:rsid w:val="00630BE5"/>
    <w:rsid w:val="0063194B"/>
    <w:rsid w:val="00631AB6"/>
    <w:rsid w:val="0063248B"/>
    <w:rsid w:val="00632574"/>
    <w:rsid w:val="00633011"/>
    <w:rsid w:val="006333C6"/>
    <w:rsid w:val="00633CD9"/>
    <w:rsid w:val="0063467B"/>
    <w:rsid w:val="006359FD"/>
    <w:rsid w:val="00636838"/>
    <w:rsid w:val="00636B8A"/>
    <w:rsid w:val="00637782"/>
    <w:rsid w:val="00637B49"/>
    <w:rsid w:val="0064004B"/>
    <w:rsid w:val="00640428"/>
    <w:rsid w:val="00642AC1"/>
    <w:rsid w:val="00644DE7"/>
    <w:rsid w:val="00645AC9"/>
    <w:rsid w:val="00647C29"/>
    <w:rsid w:val="0065003C"/>
    <w:rsid w:val="0065012C"/>
    <w:rsid w:val="0065261D"/>
    <w:rsid w:val="00652983"/>
    <w:rsid w:val="0065362B"/>
    <w:rsid w:val="00653E48"/>
    <w:rsid w:val="0066007D"/>
    <w:rsid w:val="00662639"/>
    <w:rsid w:val="006631D9"/>
    <w:rsid w:val="0066570E"/>
    <w:rsid w:val="006661EF"/>
    <w:rsid w:val="0067089A"/>
    <w:rsid w:val="006717C2"/>
    <w:rsid w:val="00671BE8"/>
    <w:rsid w:val="006728D9"/>
    <w:rsid w:val="00674AF8"/>
    <w:rsid w:val="00674DFB"/>
    <w:rsid w:val="00685002"/>
    <w:rsid w:val="00685CAD"/>
    <w:rsid w:val="00687879"/>
    <w:rsid w:val="006921B0"/>
    <w:rsid w:val="00692546"/>
    <w:rsid w:val="006935FD"/>
    <w:rsid w:val="00695F72"/>
    <w:rsid w:val="006A2057"/>
    <w:rsid w:val="006A2216"/>
    <w:rsid w:val="006A319E"/>
    <w:rsid w:val="006A3AFB"/>
    <w:rsid w:val="006A4B2F"/>
    <w:rsid w:val="006A6219"/>
    <w:rsid w:val="006B1ECF"/>
    <w:rsid w:val="006B226D"/>
    <w:rsid w:val="006B2FB8"/>
    <w:rsid w:val="006B4E05"/>
    <w:rsid w:val="006B5F69"/>
    <w:rsid w:val="006B65FE"/>
    <w:rsid w:val="006B68E6"/>
    <w:rsid w:val="006C201F"/>
    <w:rsid w:val="006C293B"/>
    <w:rsid w:val="006C3993"/>
    <w:rsid w:val="006C5D23"/>
    <w:rsid w:val="006D380B"/>
    <w:rsid w:val="006D383B"/>
    <w:rsid w:val="006D58DF"/>
    <w:rsid w:val="006E1C42"/>
    <w:rsid w:val="006E2D55"/>
    <w:rsid w:val="006E5383"/>
    <w:rsid w:val="006E5710"/>
    <w:rsid w:val="006E5947"/>
    <w:rsid w:val="006E615F"/>
    <w:rsid w:val="006E7232"/>
    <w:rsid w:val="006E7F1A"/>
    <w:rsid w:val="006F3C71"/>
    <w:rsid w:val="006F532F"/>
    <w:rsid w:val="006F5F74"/>
    <w:rsid w:val="006F6967"/>
    <w:rsid w:val="00700E66"/>
    <w:rsid w:val="007027BF"/>
    <w:rsid w:val="00703EA6"/>
    <w:rsid w:val="00704622"/>
    <w:rsid w:val="00705C4D"/>
    <w:rsid w:val="00711B3B"/>
    <w:rsid w:val="00713840"/>
    <w:rsid w:val="00713CF0"/>
    <w:rsid w:val="00714114"/>
    <w:rsid w:val="00714A7F"/>
    <w:rsid w:val="00720B5D"/>
    <w:rsid w:val="00723900"/>
    <w:rsid w:val="00727630"/>
    <w:rsid w:val="00732D00"/>
    <w:rsid w:val="007339CD"/>
    <w:rsid w:val="0073681A"/>
    <w:rsid w:val="00740B0E"/>
    <w:rsid w:val="00741879"/>
    <w:rsid w:val="00741CB8"/>
    <w:rsid w:val="007420EA"/>
    <w:rsid w:val="0074361B"/>
    <w:rsid w:val="00744159"/>
    <w:rsid w:val="007443B6"/>
    <w:rsid w:val="00744545"/>
    <w:rsid w:val="00744E15"/>
    <w:rsid w:val="00745059"/>
    <w:rsid w:val="0074509C"/>
    <w:rsid w:val="007476D3"/>
    <w:rsid w:val="00747C53"/>
    <w:rsid w:val="0075245F"/>
    <w:rsid w:val="00752640"/>
    <w:rsid w:val="007533A3"/>
    <w:rsid w:val="00754B9D"/>
    <w:rsid w:val="00754D93"/>
    <w:rsid w:val="0075610F"/>
    <w:rsid w:val="00756231"/>
    <w:rsid w:val="00756EE6"/>
    <w:rsid w:val="00757340"/>
    <w:rsid w:val="007627F1"/>
    <w:rsid w:val="0076293A"/>
    <w:rsid w:val="007667D1"/>
    <w:rsid w:val="00767539"/>
    <w:rsid w:val="007704E7"/>
    <w:rsid w:val="00770E2E"/>
    <w:rsid w:val="0077391F"/>
    <w:rsid w:val="007739BD"/>
    <w:rsid w:val="00773C8E"/>
    <w:rsid w:val="007751A7"/>
    <w:rsid w:val="00775A1A"/>
    <w:rsid w:val="007770B4"/>
    <w:rsid w:val="00783B14"/>
    <w:rsid w:val="00783D23"/>
    <w:rsid w:val="00785AF0"/>
    <w:rsid w:val="00787183"/>
    <w:rsid w:val="00790F8A"/>
    <w:rsid w:val="00792F3E"/>
    <w:rsid w:val="00793455"/>
    <w:rsid w:val="00794B20"/>
    <w:rsid w:val="0079518B"/>
    <w:rsid w:val="00795636"/>
    <w:rsid w:val="00795F59"/>
    <w:rsid w:val="007A08A0"/>
    <w:rsid w:val="007A0992"/>
    <w:rsid w:val="007A2578"/>
    <w:rsid w:val="007A2B6A"/>
    <w:rsid w:val="007A2FB0"/>
    <w:rsid w:val="007A38A3"/>
    <w:rsid w:val="007A40BB"/>
    <w:rsid w:val="007A433B"/>
    <w:rsid w:val="007A43D5"/>
    <w:rsid w:val="007A4B79"/>
    <w:rsid w:val="007A63FD"/>
    <w:rsid w:val="007A64D7"/>
    <w:rsid w:val="007B0167"/>
    <w:rsid w:val="007B028A"/>
    <w:rsid w:val="007B02F5"/>
    <w:rsid w:val="007B0970"/>
    <w:rsid w:val="007B7311"/>
    <w:rsid w:val="007C0F23"/>
    <w:rsid w:val="007C20C0"/>
    <w:rsid w:val="007C22DF"/>
    <w:rsid w:val="007C24F5"/>
    <w:rsid w:val="007C2747"/>
    <w:rsid w:val="007D29B1"/>
    <w:rsid w:val="007D352D"/>
    <w:rsid w:val="007D3991"/>
    <w:rsid w:val="007D3A66"/>
    <w:rsid w:val="007D3F3A"/>
    <w:rsid w:val="007D5D19"/>
    <w:rsid w:val="007D6256"/>
    <w:rsid w:val="007D6C2D"/>
    <w:rsid w:val="007D6C37"/>
    <w:rsid w:val="007E0D1A"/>
    <w:rsid w:val="007E0D7B"/>
    <w:rsid w:val="007E1F61"/>
    <w:rsid w:val="007E27ED"/>
    <w:rsid w:val="007E3E9C"/>
    <w:rsid w:val="007E4E00"/>
    <w:rsid w:val="007E6515"/>
    <w:rsid w:val="007E7384"/>
    <w:rsid w:val="007E7C08"/>
    <w:rsid w:val="007F23C4"/>
    <w:rsid w:val="007F5B58"/>
    <w:rsid w:val="007F5D11"/>
    <w:rsid w:val="007F7174"/>
    <w:rsid w:val="007F7280"/>
    <w:rsid w:val="008009FD"/>
    <w:rsid w:val="00800F02"/>
    <w:rsid w:val="0080172B"/>
    <w:rsid w:val="00801ED4"/>
    <w:rsid w:val="00804B7E"/>
    <w:rsid w:val="00805D8F"/>
    <w:rsid w:val="00807285"/>
    <w:rsid w:val="0081047A"/>
    <w:rsid w:val="008108BF"/>
    <w:rsid w:val="00810988"/>
    <w:rsid w:val="00812EA4"/>
    <w:rsid w:val="0081554A"/>
    <w:rsid w:val="008158A3"/>
    <w:rsid w:val="00816703"/>
    <w:rsid w:val="00821626"/>
    <w:rsid w:val="00823577"/>
    <w:rsid w:val="00826AC5"/>
    <w:rsid w:val="00830FAD"/>
    <w:rsid w:val="008317F8"/>
    <w:rsid w:val="00831CBB"/>
    <w:rsid w:val="00832A32"/>
    <w:rsid w:val="00834ACA"/>
    <w:rsid w:val="00834B46"/>
    <w:rsid w:val="00834F1F"/>
    <w:rsid w:val="008367E4"/>
    <w:rsid w:val="00837102"/>
    <w:rsid w:val="00840752"/>
    <w:rsid w:val="00840EA1"/>
    <w:rsid w:val="00841874"/>
    <w:rsid w:val="00843D84"/>
    <w:rsid w:val="0084440E"/>
    <w:rsid w:val="00845AEA"/>
    <w:rsid w:val="00846E81"/>
    <w:rsid w:val="00853929"/>
    <w:rsid w:val="00857427"/>
    <w:rsid w:val="00860637"/>
    <w:rsid w:val="00860D17"/>
    <w:rsid w:val="00861F86"/>
    <w:rsid w:val="008621C4"/>
    <w:rsid w:val="008628B5"/>
    <w:rsid w:val="0086361C"/>
    <w:rsid w:val="00863F80"/>
    <w:rsid w:val="008640CE"/>
    <w:rsid w:val="00864B7D"/>
    <w:rsid w:val="00864DE7"/>
    <w:rsid w:val="008650CA"/>
    <w:rsid w:val="008658AE"/>
    <w:rsid w:val="00866C1C"/>
    <w:rsid w:val="008705C8"/>
    <w:rsid w:val="008726CB"/>
    <w:rsid w:val="00873149"/>
    <w:rsid w:val="00874F5E"/>
    <w:rsid w:val="00875CAA"/>
    <w:rsid w:val="00885EE9"/>
    <w:rsid w:val="0088755C"/>
    <w:rsid w:val="00887C54"/>
    <w:rsid w:val="008907E1"/>
    <w:rsid w:val="00890F00"/>
    <w:rsid w:val="00891B7C"/>
    <w:rsid w:val="00894205"/>
    <w:rsid w:val="00896D2E"/>
    <w:rsid w:val="008A1604"/>
    <w:rsid w:val="008A1DCC"/>
    <w:rsid w:val="008A5787"/>
    <w:rsid w:val="008A6BC2"/>
    <w:rsid w:val="008B03B8"/>
    <w:rsid w:val="008B1D63"/>
    <w:rsid w:val="008B2FC3"/>
    <w:rsid w:val="008B624D"/>
    <w:rsid w:val="008C26B8"/>
    <w:rsid w:val="008C28C9"/>
    <w:rsid w:val="008C3F21"/>
    <w:rsid w:val="008C677C"/>
    <w:rsid w:val="008D02A1"/>
    <w:rsid w:val="008D1C2F"/>
    <w:rsid w:val="008D405F"/>
    <w:rsid w:val="008D407D"/>
    <w:rsid w:val="008D4B42"/>
    <w:rsid w:val="008D6B1D"/>
    <w:rsid w:val="008E0FEC"/>
    <w:rsid w:val="008E75FC"/>
    <w:rsid w:val="008E7AEA"/>
    <w:rsid w:val="008F031E"/>
    <w:rsid w:val="008F0593"/>
    <w:rsid w:val="008F095B"/>
    <w:rsid w:val="008F1B09"/>
    <w:rsid w:val="008F27BE"/>
    <w:rsid w:val="008F3264"/>
    <w:rsid w:val="008F342C"/>
    <w:rsid w:val="008F356E"/>
    <w:rsid w:val="008F47B4"/>
    <w:rsid w:val="008F5036"/>
    <w:rsid w:val="008F524E"/>
    <w:rsid w:val="008F76B7"/>
    <w:rsid w:val="00900782"/>
    <w:rsid w:val="00901C66"/>
    <w:rsid w:val="00906186"/>
    <w:rsid w:val="00906FC0"/>
    <w:rsid w:val="00907C98"/>
    <w:rsid w:val="00910508"/>
    <w:rsid w:val="00910845"/>
    <w:rsid w:val="00911C68"/>
    <w:rsid w:val="00912026"/>
    <w:rsid w:val="00915ECE"/>
    <w:rsid w:val="00916DAB"/>
    <w:rsid w:val="0092059D"/>
    <w:rsid w:val="0092144D"/>
    <w:rsid w:val="00921639"/>
    <w:rsid w:val="0093174B"/>
    <w:rsid w:val="00933CA7"/>
    <w:rsid w:val="0093593C"/>
    <w:rsid w:val="00935E3B"/>
    <w:rsid w:val="00936108"/>
    <w:rsid w:val="00936412"/>
    <w:rsid w:val="00940D1C"/>
    <w:rsid w:val="00944098"/>
    <w:rsid w:val="009468DD"/>
    <w:rsid w:val="00950C1A"/>
    <w:rsid w:val="00952C1C"/>
    <w:rsid w:val="00952EA2"/>
    <w:rsid w:val="0095417E"/>
    <w:rsid w:val="0095437F"/>
    <w:rsid w:val="009543B9"/>
    <w:rsid w:val="0095609D"/>
    <w:rsid w:val="0095660C"/>
    <w:rsid w:val="00957EB0"/>
    <w:rsid w:val="00960A97"/>
    <w:rsid w:val="00962217"/>
    <w:rsid w:val="00965EDD"/>
    <w:rsid w:val="00965F90"/>
    <w:rsid w:val="0097115D"/>
    <w:rsid w:val="009728DE"/>
    <w:rsid w:val="00974632"/>
    <w:rsid w:val="00976339"/>
    <w:rsid w:val="00977E6E"/>
    <w:rsid w:val="00982E16"/>
    <w:rsid w:val="00982F97"/>
    <w:rsid w:val="00983905"/>
    <w:rsid w:val="00983A5D"/>
    <w:rsid w:val="0098415F"/>
    <w:rsid w:val="00984EBA"/>
    <w:rsid w:val="00985347"/>
    <w:rsid w:val="00986056"/>
    <w:rsid w:val="00986FBB"/>
    <w:rsid w:val="009876DB"/>
    <w:rsid w:val="00987E26"/>
    <w:rsid w:val="0099014E"/>
    <w:rsid w:val="00991D94"/>
    <w:rsid w:val="00993683"/>
    <w:rsid w:val="009A11E5"/>
    <w:rsid w:val="009A2A3C"/>
    <w:rsid w:val="009A4F7D"/>
    <w:rsid w:val="009B04A5"/>
    <w:rsid w:val="009B1193"/>
    <w:rsid w:val="009B15E4"/>
    <w:rsid w:val="009B1F67"/>
    <w:rsid w:val="009B3BEE"/>
    <w:rsid w:val="009B3E2E"/>
    <w:rsid w:val="009B4477"/>
    <w:rsid w:val="009B4772"/>
    <w:rsid w:val="009B4C63"/>
    <w:rsid w:val="009C3B5B"/>
    <w:rsid w:val="009C4C37"/>
    <w:rsid w:val="009C773B"/>
    <w:rsid w:val="009D0717"/>
    <w:rsid w:val="009D0812"/>
    <w:rsid w:val="009D215A"/>
    <w:rsid w:val="009D2546"/>
    <w:rsid w:val="009D2D85"/>
    <w:rsid w:val="009D4A90"/>
    <w:rsid w:val="009D4AA4"/>
    <w:rsid w:val="009D4F73"/>
    <w:rsid w:val="009D766B"/>
    <w:rsid w:val="009D7B64"/>
    <w:rsid w:val="009E0985"/>
    <w:rsid w:val="009E1C06"/>
    <w:rsid w:val="009E3A4B"/>
    <w:rsid w:val="009E4DED"/>
    <w:rsid w:val="009F0869"/>
    <w:rsid w:val="009F2484"/>
    <w:rsid w:val="009F2493"/>
    <w:rsid w:val="009F3C87"/>
    <w:rsid w:val="009F7C46"/>
    <w:rsid w:val="00A012ED"/>
    <w:rsid w:val="00A01775"/>
    <w:rsid w:val="00A01A3A"/>
    <w:rsid w:val="00A01B12"/>
    <w:rsid w:val="00A050DB"/>
    <w:rsid w:val="00A05776"/>
    <w:rsid w:val="00A1500D"/>
    <w:rsid w:val="00A15113"/>
    <w:rsid w:val="00A17254"/>
    <w:rsid w:val="00A17D2F"/>
    <w:rsid w:val="00A219E3"/>
    <w:rsid w:val="00A23BAD"/>
    <w:rsid w:val="00A23D15"/>
    <w:rsid w:val="00A23DF0"/>
    <w:rsid w:val="00A243E7"/>
    <w:rsid w:val="00A250A6"/>
    <w:rsid w:val="00A26D4A"/>
    <w:rsid w:val="00A30548"/>
    <w:rsid w:val="00A30D6C"/>
    <w:rsid w:val="00A3180B"/>
    <w:rsid w:val="00A3205C"/>
    <w:rsid w:val="00A3395E"/>
    <w:rsid w:val="00A342CF"/>
    <w:rsid w:val="00A351B5"/>
    <w:rsid w:val="00A35220"/>
    <w:rsid w:val="00A35292"/>
    <w:rsid w:val="00A40557"/>
    <w:rsid w:val="00A408A1"/>
    <w:rsid w:val="00A41856"/>
    <w:rsid w:val="00A41B37"/>
    <w:rsid w:val="00A43099"/>
    <w:rsid w:val="00A4320B"/>
    <w:rsid w:val="00A43521"/>
    <w:rsid w:val="00A44106"/>
    <w:rsid w:val="00A451C4"/>
    <w:rsid w:val="00A467A8"/>
    <w:rsid w:val="00A4733A"/>
    <w:rsid w:val="00A47E9B"/>
    <w:rsid w:val="00A5500B"/>
    <w:rsid w:val="00A55741"/>
    <w:rsid w:val="00A55AEC"/>
    <w:rsid w:val="00A6119C"/>
    <w:rsid w:val="00A62015"/>
    <w:rsid w:val="00A62AA4"/>
    <w:rsid w:val="00A644F7"/>
    <w:rsid w:val="00A64CCE"/>
    <w:rsid w:val="00A6643E"/>
    <w:rsid w:val="00A66711"/>
    <w:rsid w:val="00A7008B"/>
    <w:rsid w:val="00A70ED0"/>
    <w:rsid w:val="00A71B69"/>
    <w:rsid w:val="00A72384"/>
    <w:rsid w:val="00A724E9"/>
    <w:rsid w:val="00A73998"/>
    <w:rsid w:val="00A77CF8"/>
    <w:rsid w:val="00A81CA3"/>
    <w:rsid w:val="00A841BF"/>
    <w:rsid w:val="00A84C9D"/>
    <w:rsid w:val="00A858CC"/>
    <w:rsid w:val="00A85C8D"/>
    <w:rsid w:val="00A8696F"/>
    <w:rsid w:val="00A92CFB"/>
    <w:rsid w:val="00A943CC"/>
    <w:rsid w:val="00A96023"/>
    <w:rsid w:val="00A96C33"/>
    <w:rsid w:val="00A96D5E"/>
    <w:rsid w:val="00A977B5"/>
    <w:rsid w:val="00AA0690"/>
    <w:rsid w:val="00AA08CA"/>
    <w:rsid w:val="00AA0EB7"/>
    <w:rsid w:val="00AA0EDF"/>
    <w:rsid w:val="00AA3D9E"/>
    <w:rsid w:val="00AA3F81"/>
    <w:rsid w:val="00AB1C94"/>
    <w:rsid w:val="00AB6699"/>
    <w:rsid w:val="00AC3749"/>
    <w:rsid w:val="00AC4FA2"/>
    <w:rsid w:val="00AD08FD"/>
    <w:rsid w:val="00AD1220"/>
    <w:rsid w:val="00AD163C"/>
    <w:rsid w:val="00AD1B80"/>
    <w:rsid w:val="00AD3DE2"/>
    <w:rsid w:val="00AD4CB8"/>
    <w:rsid w:val="00AD7A0B"/>
    <w:rsid w:val="00AE0331"/>
    <w:rsid w:val="00AE106A"/>
    <w:rsid w:val="00AE11F5"/>
    <w:rsid w:val="00AE2A0E"/>
    <w:rsid w:val="00AE3156"/>
    <w:rsid w:val="00AE4AAC"/>
    <w:rsid w:val="00AE50A0"/>
    <w:rsid w:val="00AE5DC3"/>
    <w:rsid w:val="00AF4480"/>
    <w:rsid w:val="00AF45C8"/>
    <w:rsid w:val="00B01DDD"/>
    <w:rsid w:val="00B02590"/>
    <w:rsid w:val="00B04A74"/>
    <w:rsid w:val="00B0588A"/>
    <w:rsid w:val="00B10DD6"/>
    <w:rsid w:val="00B1182C"/>
    <w:rsid w:val="00B12F22"/>
    <w:rsid w:val="00B12FE8"/>
    <w:rsid w:val="00B14A14"/>
    <w:rsid w:val="00B14C11"/>
    <w:rsid w:val="00B15098"/>
    <w:rsid w:val="00B16FB2"/>
    <w:rsid w:val="00B227E7"/>
    <w:rsid w:val="00B23BE7"/>
    <w:rsid w:val="00B2554D"/>
    <w:rsid w:val="00B25E6E"/>
    <w:rsid w:val="00B27BFF"/>
    <w:rsid w:val="00B3049B"/>
    <w:rsid w:val="00B33353"/>
    <w:rsid w:val="00B33487"/>
    <w:rsid w:val="00B34B5D"/>
    <w:rsid w:val="00B36C33"/>
    <w:rsid w:val="00B40818"/>
    <w:rsid w:val="00B40F93"/>
    <w:rsid w:val="00B41031"/>
    <w:rsid w:val="00B43427"/>
    <w:rsid w:val="00B44CC1"/>
    <w:rsid w:val="00B50D05"/>
    <w:rsid w:val="00B50E07"/>
    <w:rsid w:val="00B50FC1"/>
    <w:rsid w:val="00B515A4"/>
    <w:rsid w:val="00B52DFF"/>
    <w:rsid w:val="00B5367B"/>
    <w:rsid w:val="00B542F9"/>
    <w:rsid w:val="00B55222"/>
    <w:rsid w:val="00B5581A"/>
    <w:rsid w:val="00B62081"/>
    <w:rsid w:val="00B70C05"/>
    <w:rsid w:val="00B70C0F"/>
    <w:rsid w:val="00B70D7A"/>
    <w:rsid w:val="00B733A2"/>
    <w:rsid w:val="00B7463C"/>
    <w:rsid w:val="00B7525F"/>
    <w:rsid w:val="00B75413"/>
    <w:rsid w:val="00B76A01"/>
    <w:rsid w:val="00B773FC"/>
    <w:rsid w:val="00B80D9C"/>
    <w:rsid w:val="00B81BEF"/>
    <w:rsid w:val="00B82A61"/>
    <w:rsid w:val="00B84DD4"/>
    <w:rsid w:val="00B85554"/>
    <w:rsid w:val="00B85B4D"/>
    <w:rsid w:val="00B8661B"/>
    <w:rsid w:val="00B90F1C"/>
    <w:rsid w:val="00B91A6F"/>
    <w:rsid w:val="00B95987"/>
    <w:rsid w:val="00B9632D"/>
    <w:rsid w:val="00B96F3D"/>
    <w:rsid w:val="00BA0E62"/>
    <w:rsid w:val="00BA420F"/>
    <w:rsid w:val="00BA4429"/>
    <w:rsid w:val="00BA67F4"/>
    <w:rsid w:val="00BA7CB7"/>
    <w:rsid w:val="00BB2C7A"/>
    <w:rsid w:val="00BB5BD7"/>
    <w:rsid w:val="00BB7C9A"/>
    <w:rsid w:val="00BB7EE5"/>
    <w:rsid w:val="00BC0474"/>
    <w:rsid w:val="00BC4717"/>
    <w:rsid w:val="00BC5819"/>
    <w:rsid w:val="00BC61CD"/>
    <w:rsid w:val="00BD0998"/>
    <w:rsid w:val="00BD16EB"/>
    <w:rsid w:val="00BD2F95"/>
    <w:rsid w:val="00BD4F76"/>
    <w:rsid w:val="00BD55A9"/>
    <w:rsid w:val="00BD5710"/>
    <w:rsid w:val="00BD6A89"/>
    <w:rsid w:val="00BD7664"/>
    <w:rsid w:val="00BE0A7C"/>
    <w:rsid w:val="00BE23AD"/>
    <w:rsid w:val="00BE2C64"/>
    <w:rsid w:val="00BE3112"/>
    <w:rsid w:val="00BE5543"/>
    <w:rsid w:val="00BF0C1D"/>
    <w:rsid w:val="00BF28BD"/>
    <w:rsid w:val="00BF3360"/>
    <w:rsid w:val="00BF3DC2"/>
    <w:rsid w:val="00BF729D"/>
    <w:rsid w:val="00C0080F"/>
    <w:rsid w:val="00C07E76"/>
    <w:rsid w:val="00C13378"/>
    <w:rsid w:val="00C14EFC"/>
    <w:rsid w:val="00C165D1"/>
    <w:rsid w:val="00C17AD5"/>
    <w:rsid w:val="00C2062E"/>
    <w:rsid w:val="00C20D17"/>
    <w:rsid w:val="00C22BC7"/>
    <w:rsid w:val="00C23ABA"/>
    <w:rsid w:val="00C24C14"/>
    <w:rsid w:val="00C25E3A"/>
    <w:rsid w:val="00C30160"/>
    <w:rsid w:val="00C302CB"/>
    <w:rsid w:val="00C3514F"/>
    <w:rsid w:val="00C356B0"/>
    <w:rsid w:val="00C35978"/>
    <w:rsid w:val="00C359CF"/>
    <w:rsid w:val="00C36FFC"/>
    <w:rsid w:val="00C3717A"/>
    <w:rsid w:val="00C4080F"/>
    <w:rsid w:val="00C43CF3"/>
    <w:rsid w:val="00C46496"/>
    <w:rsid w:val="00C47D20"/>
    <w:rsid w:val="00C537D6"/>
    <w:rsid w:val="00C5461E"/>
    <w:rsid w:val="00C552A1"/>
    <w:rsid w:val="00C604D3"/>
    <w:rsid w:val="00C616FE"/>
    <w:rsid w:val="00C62834"/>
    <w:rsid w:val="00C64E2E"/>
    <w:rsid w:val="00C65588"/>
    <w:rsid w:val="00C67AE8"/>
    <w:rsid w:val="00C704FD"/>
    <w:rsid w:val="00C7239A"/>
    <w:rsid w:val="00C72915"/>
    <w:rsid w:val="00C74584"/>
    <w:rsid w:val="00C75F38"/>
    <w:rsid w:val="00C829F6"/>
    <w:rsid w:val="00C83ABB"/>
    <w:rsid w:val="00C84298"/>
    <w:rsid w:val="00C84D37"/>
    <w:rsid w:val="00C84E35"/>
    <w:rsid w:val="00C86813"/>
    <w:rsid w:val="00C86956"/>
    <w:rsid w:val="00C952DC"/>
    <w:rsid w:val="00C968F7"/>
    <w:rsid w:val="00CA160F"/>
    <w:rsid w:val="00CA1EDC"/>
    <w:rsid w:val="00CA1FA4"/>
    <w:rsid w:val="00CA20E8"/>
    <w:rsid w:val="00CA2772"/>
    <w:rsid w:val="00CA2AB2"/>
    <w:rsid w:val="00CA2D15"/>
    <w:rsid w:val="00CA54D0"/>
    <w:rsid w:val="00CA5547"/>
    <w:rsid w:val="00CA7A98"/>
    <w:rsid w:val="00CB03E0"/>
    <w:rsid w:val="00CB0EFD"/>
    <w:rsid w:val="00CB28CB"/>
    <w:rsid w:val="00CB3576"/>
    <w:rsid w:val="00CB5ECF"/>
    <w:rsid w:val="00CB71CE"/>
    <w:rsid w:val="00CC0393"/>
    <w:rsid w:val="00CC15C7"/>
    <w:rsid w:val="00CC2BDB"/>
    <w:rsid w:val="00CC31C6"/>
    <w:rsid w:val="00CC3253"/>
    <w:rsid w:val="00CC6A18"/>
    <w:rsid w:val="00CC6D07"/>
    <w:rsid w:val="00CD2A2C"/>
    <w:rsid w:val="00CD37A6"/>
    <w:rsid w:val="00CD484E"/>
    <w:rsid w:val="00CE57FC"/>
    <w:rsid w:val="00CE5C25"/>
    <w:rsid w:val="00CF0626"/>
    <w:rsid w:val="00CF3873"/>
    <w:rsid w:val="00CF3C8B"/>
    <w:rsid w:val="00CF40BB"/>
    <w:rsid w:val="00CF43D9"/>
    <w:rsid w:val="00CF78B5"/>
    <w:rsid w:val="00D04B33"/>
    <w:rsid w:val="00D10FE1"/>
    <w:rsid w:val="00D11DF6"/>
    <w:rsid w:val="00D1607D"/>
    <w:rsid w:val="00D17135"/>
    <w:rsid w:val="00D21517"/>
    <w:rsid w:val="00D24BB4"/>
    <w:rsid w:val="00D30A09"/>
    <w:rsid w:val="00D327BD"/>
    <w:rsid w:val="00D33726"/>
    <w:rsid w:val="00D378DC"/>
    <w:rsid w:val="00D4082C"/>
    <w:rsid w:val="00D4131F"/>
    <w:rsid w:val="00D41C04"/>
    <w:rsid w:val="00D42ACC"/>
    <w:rsid w:val="00D42E35"/>
    <w:rsid w:val="00D43B21"/>
    <w:rsid w:val="00D44004"/>
    <w:rsid w:val="00D44766"/>
    <w:rsid w:val="00D45206"/>
    <w:rsid w:val="00D45CDC"/>
    <w:rsid w:val="00D50886"/>
    <w:rsid w:val="00D52B17"/>
    <w:rsid w:val="00D560A0"/>
    <w:rsid w:val="00D57730"/>
    <w:rsid w:val="00D61318"/>
    <w:rsid w:val="00D6406B"/>
    <w:rsid w:val="00D670CB"/>
    <w:rsid w:val="00D67968"/>
    <w:rsid w:val="00D703F1"/>
    <w:rsid w:val="00D70D50"/>
    <w:rsid w:val="00D71DD5"/>
    <w:rsid w:val="00D7304E"/>
    <w:rsid w:val="00D73716"/>
    <w:rsid w:val="00D77ED8"/>
    <w:rsid w:val="00D80BE8"/>
    <w:rsid w:val="00D87313"/>
    <w:rsid w:val="00D91950"/>
    <w:rsid w:val="00D91E66"/>
    <w:rsid w:val="00D92C15"/>
    <w:rsid w:val="00D94015"/>
    <w:rsid w:val="00D94EEF"/>
    <w:rsid w:val="00D957AC"/>
    <w:rsid w:val="00DA1D06"/>
    <w:rsid w:val="00DA1EA0"/>
    <w:rsid w:val="00DA20DC"/>
    <w:rsid w:val="00DA2C46"/>
    <w:rsid w:val="00DA3207"/>
    <w:rsid w:val="00DA517A"/>
    <w:rsid w:val="00DA5EF1"/>
    <w:rsid w:val="00DB07B1"/>
    <w:rsid w:val="00DB1F49"/>
    <w:rsid w:val="00DB34A2"/>
    <w:rsid w:val="00DB415C"/>
    <w:rsid w:val="00DB6789"/>
    <w:rsid w:val="00DB6BC4"/>
    <w:rsid w:val="00DB6CDF"/>
    <w:rsid w:val="00DC3882"/>
    <w:rsid w:val="00DC4792"/>
    <w:rsid w:val="00DC659D"/>
    <w:rsid w:val="00DC726B"/>
    <w:rsid w:val="00DD01DB"/>
    <w:rsid w:val="00DD0855"/>
    <w:rsid w:val="00DD08B0"/>
    <w:rsid w:val="00DD4CFA"/>
    <w:rsid w:val="00DD5D50"/>
    <w:rsid w:val="00DE032A"/>
    <w:rsid w:val="00DE0E60"/>
    <w:rsid w:val="00DE1CDB"/>
    <w:rsid w:val="00DE1F80"/>
    <w:rsid w:val="00DE2B53"/>
    <w:rsid w:val="00DE4A33"/>
    <w:rsid w:val="00DE5546"/>
    <w:rsid w:val="00DE643A"/>
    <w:rsid w:val="00DF1273"/>
    <w:rsid w:val="00DF2737"/>
    <w:rsid w:val="00DF452C"/>
    <w:rsid w:val="00DF61A6"/>
    <w:rsid w:val="00E00C30"/>
    <w:rsid w:val="00E0108E"/>
    <w:rsid w:val="00E0117F"/>
    <w:rsid w:val="00E12443"/>
    <w:rsid w:val="00E12B32"/>
    <w:rsid w:val="00E14FF6"/>
    <w:rsid w:val="00E2275F"/>
    <w:rsid w:val="00E240B8"/>
    <w:rsid w:val="00E25A44"/>
    <w:rsid w:val="00E25EE3"/>
    <w:rsid w:val="00E34617"/>
    <w:rsid w:val="00E3472B"/>
    <w:rsid w:val="00E34828"/>
    <w:rsid w:val="00E36FA9"/>
    <w:rsid w:val="00E376D8"/>
    <w:rsid w:val="00E37926"/>
    <w:rsid w:val="00E42144"/>
    <w:rsid w:val="00E435CE"/>
    <w:rsid w:val="00E444F1"/>
    <w:rsid w:val="00E45CFB"/>
    <w:rsid w:val="00E46370"/>
    <w:rsid w:val="00E4713D"/>
    <w:rsid w:val="00E500E1"/>
    <w:rsid w:val="00E501B3"/>
    <w:rsid w:val="00E52269"/>
    <w:rsid w:val="00E54395"/>
    <w:rsid w:val="00E55396"/>
    <w:rsid w:val="00E5642D"/>
    <w:rsid w:val="00E61A72"/>
    <w:rsid w:val="00E6354D"/>
    <w:rsid w:val="00E64143"/>
    <w:rsid w:val="00E65AB9"/>
    <w:rsid w:val="00E725B6"/>
    <w:rsid w:val="00E72603"/>
    <w:rsid w:val="00E72F7B"/>
    <w:rsid w:val="00E733EF"/>
    <w:rsid w:val="00E76068"/>
    <w:rsid w:val="00E778A5"/>
    <w:rsid w:val="00E85493"/>
    <w:rsid w:val="00E86406"/>
    <w:rsid w:val="00E878A3"/>
    <w:rsid w:val="00E91C2C"/>
    <w:rsid w:val="00E91D4E"/>
    <w:rsid w:val="00E9258F"/>
    <w:rsid w:val="00EA2F18"/>
    <w:rsid w:val="00EA5714"/>
    <w:rsid w:val="00EA5993"/>
    <w:rsid w:val="00EB2EA0"/>
    <w:rsid w:val="00EB3459"/>
    <w:rsid w:val="00EB3AB6"/>
    <w:rsid w:val="00EB5862"/>
    <w:rsid w:val="00EC09BF"/>
    <w:rsid w:val="00EC1B06"/>
    <w:rsid w:val="00EC2EA7"/>
    <w:rsid w:val="00EC390B"/>
    <w:rsid w:val="00EC4689"/>
    <w:rsid w:val="00EC5D5F"/>
    <w:rsid w:val="00EC6CD9"/>
    <w:rsid w:val="00EC72D1"/>
    <w:rsid w:val="00EC76C7"/>
    <w:rsid w:val="00EC7AC8"/>
    <w:rsid w:val="00ED0189"/>
    <w:rsid w:val="00ED13C3"/>
    <w:rsid w:val="00ED3A3C"/>
    <w:rsid w:val="00ED3DDD"/>
    <w:rsid w:val="00ED7767"/>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2315"/>
    <w:rsid w:val="00F234F0"/>
    <w:rsid w:val="00F23F28"/>
    <w:rsid w:val="00F248F2"/>
    <w:rsid w:val="00F249D3"/>
    <w:rsid w:val="00F31610"/>
    <w:rsid w:val="00F31788"/>
    <w:rsid w:val="00F36B2E"/>
    <w:rsid w:val="00F41211"/>
    <w:rsid w:val="00F42DE5"/>
    <w:rsid w:val="00F456DE"/>
    <w:rsid w:val="00F46475"/>
    <w:rsid w:val="00F46C56"/>
    <w:rsid w:val="00F52317"/>
    <w:rsid w:val="00F5531F"/>
    <w:rsid w:val="00F574EB"/>
    <w:rsid w:val="00F6299C"/>
    <w:rsid w:val="00F6354F"/>
    <w:rsid w:val="00F653AD"/>
    <w:rsid w:val="00F65FDA"/>
    <w:rsid w:val="00F66C84"/>
    <w:rsid w:val="00F66E00"/>
    <w:rsid w:val="00F6776D"/>
    <w:rsid w:val="00F70417"/>
    <w:rsid w:val="00F705CD"/>
    <w:rsid w:val="00F73CCA"/>
    <w:rsid w:val="00F741EA"/>
    <w:rsid w:val="00F7505A"/>
    <w:rsid w:val="00F80022"/>
    <w:rsid w:val="00F8013A"/>
    <w:rsid w:val="00F80E80"/>
    <w:rsid w:val="00F813AB"/>
    <w:rsid w:val="00F82BE4"/>
    <w:rsid w:val="00F83CD4"/>
    <w:rsid w:val="00F859E8"/>
    <w:rsid w:val="00F86DF3"/>
    <w:rsid w:val="00F9056E"/>
    <w:rsid w:val="00F93725"/>
    <w:rsid w:val="00F95129"/>
    <w:rsid w:val="00F95E58"/>
    <w:rsid w:val="00F9735D"/>
    <w:rsid w:val="00F973AD"/>
    <w:rsid w:val="00F97E8E"/>
    <w:rsid w:val="00FA0EEF"/>
    <w:rsid w:val="00FA0FEA"/>
    <w:rsid w:val="00FA10EB"/>
    <w:rsid w:val="00FA4607"/>
    <w:rsid w:val="00FA519A"/>
    <w:rsid w:val="00FA5F82"/>
    <w:rsid w:val="00FA7F39"/>
    <w:rsid w:val="00FB0D26"/>
    <w:rsid w:val="00FB1027"/>
    <w:rsid w:val="00FB10D2"/>
    <w:rsid w:val="00FB1726"/>
    <w:rsid w:val="00FB22F0"/>
    <w:rsid w:val="00FB3EC3"/>
    <w:rsid w:val="00FB597E"/>
    <w:rsid w:val="00FB5C59"/>
    <w:rsid w:val="00FB6F1A"/>
    <w:rsid w:val="00FC112B"/>
    <w:rsid w:val="00FC2284"/>
    <w:rsid w:val="00FC6A7D"/>
    <w:rsid w:val="00FC6AB8"/>
    <w:rsid w:val="00FC7DD2"/>
    <w:rsid w:val="00FD0030"/>
    <w:rsid w:val="00FD143F"/>
    <w:rsid w:val="00FD3432"/>
    <w:rsid w:val="00FD34DF"/>
    <w:rsid w:val="00FD3896"/>
    <w:rsid w:val="00FD649C"/>
    <w:rsid w:val="00FE0D9B"/>
    <w:rsid w:val="00FE25A1"/>
    <w:rsid w:val="00FE2C98"/>
    <w:rsid w:val="00FE364C"/>
    <w:rsid w:val="00FE3C39"/>
    <w:rsid w:val="00FE49AD"/>
    <w:rsid w:val="00FE511C"/>
    <w:rsid w:val="00FE7613"/>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1A9BA7"/>
  <w15:chartTrackingRefBased/>
  <w15:docId w15:val="{149A870B-4863-4C4C-A5F8-56D19878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E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D30A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11760157">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 w:id="6347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8566">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41827211">
      <w:bodyDiv w:val="1"/>
      <w:marLeft w:val="0"/>
      <w:marRight w:val="0"/>
      <w:marTop w:val="0"/>
      <w:marBottom w:val="0"/>
      <w:divBdr>
        <w:top w:val="none" w:sz="0" w:space="0" w:color="auto"/>
        <w:left w:val="none" w:sz="0" w:space="0" w:color="auto"/>
        <w:bottom w:val="none" w:sz="0" w:space="0" w:color="auto"/>
        <w:right w:val="none" w:sz="0" w:space="0" w:color="auto"/>
      </w:divBdr>
    </w:div>
    <w:div w:id="10622913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 w:id="1577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991370060">
                              <w:marLeft w:val="0"/>
                              <w:marRight w:val="0"/>
                              <w:marTop w:val="0"/>
                              <w:marBottom w:val="0"/>
                              <w:divBdr>
                                <w:top w:val="none" w:sz="0" w:space="0" w:color="auto"/>
                                <w:left w:val="none" w:sz="0" w:space="0" w:color="auto"/>
                                <w:bottom w:val="none" w:sz="0" w:space="0" w:color="auto"/>
                                <w:right w:val="none" w:sz="0" w:space="0" w:color="auto"/>
                              </w:divBdr>
                            </w:div>
                            <w:div w:id="17985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45296228">
      <w:bodyDiv w:val="1"/>
      <w:marLeft w:val="0"/>
      <w:marRight w:val="0"/>
      <w:marTop w:val="0"/>
      <w:marBottom w:val="0"/>
      <w:divBdr>
        <w:top w:val="none" w:sz="0" w:space="0" w:color="auto"/>
        <w:left w:val="none" w:sz="0" w:space="0" w:color="auto"/>
        <w:bottom w:val="none" w:sz="0" w:space="0" w:color="auto"/>
        <w:right w:val="none" w:sz="0" w:space="0" w:color="auto"/>
      </w:divBdr>
    </w:div>
    <w:div w:id="1826698136">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 w:id="19432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126895845">
                              <w:marLeft w:val="0"/>
                              <w:marRight w:val="0"/>
                              <w:marTop w:val="0"/>
                              <w:marBottom w:val="0"/>
                              <w:divBdr>
                                <w:top w:val="none" w:sz="0" w:space="0" w:color="auto"/>
                                <w:left w:val="none" w:sz="0" w:space="0" w:color="auto"/>
                                <w:bottom w:val="none" w:sz="0" w:space="0" w:color="auto"/>
                                <w:right w:val="none" w:sz="0" w:space="0" w:color="auto"/>
                              </w:divBdr>
                            </w:div>
                            <w:div w:id="5905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879249105">
                              <w:marLeft w:val="0"/>
                              <w:marRight w:val="0"/>
                              <w:marTop w:val="0"/>
                              <w:marBottom w:val="0"/>
                              <w:divBdr>
                                <w:top w:val="none" w:sz="0" w:space="0" w:color="auto"/>
                                <w:left w:val="none" w:sz="0" w:space="0" w:color="auto"/>
                                <w:bottom w:val="none" w:sz="0" w:space="0" w:color="auto"/>
                                <w:right w:val="none" w:sz="0" w:space="0" w:color="auto"/>
                              </w:divBdr>
                            </w:div>
                            <w:div w:id="1154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edomex.gob.mx/huixquilucan"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4A316-0C12-4230-B4B3-FFB2270A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49</Pages>
  <Words>10709</Words>
  <Characters>58900</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cp:revision>
  <cp:lastPrinted>2018-08-30T16:27:00Z</cp:lastPrinted>
  <dcterms:created xsi:type="dcterms:W3CDTF">2018-09-04T20:05:00Z</dcterms:created>
  <dcterms:modified xsi:type="dcterms:W3CDTF">2018-09-05T22:48:00Z</dcterms:modified>
</cp:coreProperties>
</file>